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BB6" w:rsidRDefault="00547CAB">
      <w:pPr>
        <w:pStyle w:val="a5"/>
        <w:spacing w:before="0" w:beforeAutospacing="0" w:afterLines="50" w:after="156" w:afterAutospacing="0" w:line="480" w:lineRule="exact"/>
        <w:jc w:val="center"/>
        <w:outlineLvl w:val="0"/>
        <w:rPr>
          <w:b/>
          <w:bCs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</w:rPr>
        <w:t>内蒙古昆明卷烟有限责任公司</w:t>
      </w:r>
      <w:r>
        <w:rPr>
          <w:rFonts w:hint="eastAsia"/>
          <w:b/>
          <w:bCs/>
          <w:color w:val="auto"/>
          <w:sz w:val="32"/>
          <w:szCs w:val="32"/>
        </w:rPr>
        <w:t>2023</w:t>
      </w:r>
      <w:r>
        <w:rPr>
          <w:rFonts w:hint="eastAsia"/>
          <w:b/>
          <w:bCs/>
          <w:color w:val="auto"/>
          <w:sz w:val="32"/>
          <w:szCs w:val="32"/>
        </w:rPr>
        <w:t>年度保险咨询项目</w:t>
      </w:r>
    </w:p>
    <w:p w:rsidR="00970BB6" w:rsidRDefault="00547CAB">
      <w:pPr>
        <w:pStyle w:val="a5"/>
        <w:spacing w:before="0" w:beforeAutospacing="0" w:afterLines="50" w:after="156" w:afterAutospacing="0" w:line="480" w:lineRule="exact"/>
        <w:jc w:val="center"/>
        <w:outlineLvl w:val="0"/>
        <w:rPr>
          <w:rFonts w:cs="宋体"/>
          <w:b/>
          <w:bCs/>
          <w:sz w:val="32"/>
          <w:szCs w:val="32"/>
          <w:shd w:val="clear" w:color="auto" w:fill="FFFFFF"/>
        </w:rPr>
      </w:pPr>
      <w:r>
        <w:rPr>
          <w:rFonts w:cs="宋体" w:hint="eastAsia"/>
          <w:b/>
          <w:bCs/>
          <w:sz w:val="32"/>
          <w:szCs w:val="32"/>
          <w:shd w:val="clear" w:color="auto" w:fill="FFFFFF"/>
        </w:rPr>
        <w:t>中标公示</w:t>
      </w:r>
    </w:p>
    <w:p w:rsidR="00970BB6" w:rsidRDefault="00547CAB">
      <w:pPr>
        <w:widowControl/>
        <w:spacing w:line="56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hint="eastAsia"/>
          <w:sz w:val="24"/>
        </w:rPr>
        <w:t>内蒙古昆明卷烟有限责任公司</w:t>
      </w:r>
      <w:r>
        <w:rPr>
          <w:rFonts w:ascii="宋体" w:hAnsi="宋体" w:hint="eastAsia"/>
          <w:sz w:val="24"/>
        </w:rPr>
        <w:t>2023</w:t>
      </w:r>
      <w:r>
        <w:rPr>
          <w:rFonts w:ascii="宋体" w:hAnsi="宋体" w:hint="eastAsia"/>
          <w:sz w:val="24"/>
        </w:rPr>
        <w:t>年度保险咨询项目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完成了开标、评标工作，根据招标文件和评标细则的规定，经全体评委认真评审，并经招标人同意，现将预中标人公示如下：</w:t>
      </w:r>
    </w:p>
    <w:p w:rsidR="00970BB6" w:rsidRDefault="00547CAB">
      <w:pPr>
        <w:widowControl/>
        <w:spacing w:line="560" w:lineRule="exact"/>
        <w:ind w:leftChars="228" w:left="1679" w:hangingChars="500" w:hanging="1200"/>
        <w:jc w:val="left"/>
        <w:rPr>
          <w:rFonts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</w:rPr>
        <w:t>项目名称：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内蒙古昆明卷烟有限责任公司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2023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年度保险咨询项目</w:t>
      </w:r>
    </w:p>
    <w:p w:rsidR="00970BB6" w:rsidRDefault="00547CAB">
      <w:pPr>
        <w:widowControl/>
        <w:spacing w:line="560" w:lineRule="exact"/>
        <w:ind w:leftChars="228" w:left="1679" w:hangingChars="500" w:hanging="1200"/>
        <w:jc w:val="left"/>
        <w:rPr>
          <w:rFonts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</w:rPr>
        <w:t>项目编号：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SCITNM-GN-202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3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00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13</w:t>
      </w:r>
    </w:p>
    <w:tbl>
      <w:tblPr>
        <w:tblW w:w="5002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3"/>
        <w:gridCol w:w="1396"/>
        <w:gridCol w:w="509"/>
        <w:gridCol w:w="2236"/>
        <w:gridCol w:w="1621"/>
        <w:gridCol w:w="1228"/>
        <w:gridCol w:w="1079"/>
      </w:tblGrid>
      <w:tr w:rsidR="00970BB6">
        <w:trPr>
          <w:trHeight w:val="714"/>
        </w:trPr>
        <w:tc>
          <w:tcPr>
            <w:tcW w:w="8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70BB6" w:rsidRDefault="00547CA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预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中标人</w:t>
            </w:r>
          </w:p>
        </w:tc>
        <w:tc>
          <w:tcPr>
            <w:tcW w:w="72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70BB6" w:rsidRDefault="00547CA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含税预中标价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（元）</w:t>
            </w:r>
          </w:p>
        </w:tc>
        <w:tc>
          <w:tcPr>
            <w:tcW w:w="26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70BB6" w:rsidRDefault="00547CA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税率（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%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115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70BB6" w:rsidRDefault="00547CA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服务期限</w:t>
            </w:r>
          </w:p>
        </w:tc>
        <w:tc>
          <w:tcPr>
            <w:tcW w:w="83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70BB6" w:rsidRDefault="00547CA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服务地点</w:t>
            </w:r>
          </w:p>
        </w:tc>
        <w:tc>
          <w:tcPr>
            <w:tcW w:w="63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70BB6" w:rsidRDefault="00547CA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项目负责人</w:t>
            </w:r>
          </w:p>
        </w:tc>
        <w:tc>
          <w:tcPr>
            <w:tcW w:w="55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70BB6" w:rsidRDefault="00547CA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付款方式</w:t>
            </w:r>
          </w:p>
        </w:tc>
      </w:tr>
      <w:tr w:rsidR="00970BB6">
        <w:trPr>
          <w:trHeight w:val="1351"/>
        </w:trPr>
        <w:tc>
          <w:tcPr>
            <w:tcW w:w="82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70BB6" w:rsidRDefault="00547CAB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华泰保险经纪有限公司内蒙古分公司</w:t>
            </w:r>
          </w:p>
        </w:tc>
        <w:tc>
          <w:tcPr>
            <w:tcW w:w="7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70BB6" w:rsidRDefault="00547CAB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216000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.00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70BB6" w:rsidRDefault="00547CAB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6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70BB6" w:rsidRDefault="00547CAB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一年。供应</w:t>
            </w:r>
            <w:proofErr w:type="gramStart"/>
            <w:r>
              <w:rPr>
                <w:rFonts w:ascii="宋体" w:hAnsi="宋体" w:cs="宋体" w:hint="eastAsia"/>
                <w:color w:val="000000"/>
                <w:szCs w:val="21"/>
              </w:rPr>
              <w:t>商服务</w:t>
            </w:r>
            <w:proofErr w:type="gramEnd"/>
            <w:r>
              <w:rPr>
                <w:rFonts w:ascii="宋体" w:hAnsi="宋体" w:cs="宋体" w:hint="eastAsia"/>
                <w:color w:val="000000"/>
                <w:szCs w:val="21"/>
              </w:rPr>
              <w:t>周期内年度评价为合格者可续签合同，最多续签两次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70BB6" w:rsidRDefault="00547CAB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内蒙古昆明卷烟有限责任公司</w:t>
            </w:r>
          </w:p>
        </w:tc>
        <w:tc>
          <w:tcPr>
            <w:tcW w:w="6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70BB6" w:rsidRDefault="00547CAB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火</w:t>
            </w:r>
            <w:proofErr w:type="gramStart"/>
            <w:r>
              <w:rPr>
                <w:rFonts w:ascii="宋体" w:hAnsi="宋体" w:cs="宋体" w:hint="eastAsia"/>
                <w:color w:val="000000"/>
                <w:szCs w:val="21"/>
              </w:rPr>
              <w:t>焱</w:t>
            </w:r>
            <w:proofErr w:type="gramEnd"/>
          </w:p>
        </w:tc>
        <w:tc>
          <w:tcPr>
            <w:tcW w:w="55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70BB6" w:rsidRDefault="00547CAB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满足招标文件合同条款要求</w:t>
            </w:r>
          </w:p>
        </w:tc>
        <w:bookmarkStart w:id="0" w:name="_GoBack"/>
        <w:bookmarkEnd w:id="0"/>
      </w:tr>
    </w:tbl>
    <w:p w:rsidR="00970BB6" w:rsidRDefault="00547CAB">
      <w:pPr>
        <w:widowControl/>
        <w:spacing w:line="60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  <w:lang w:val="zh-CN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如对本次中标结果有异议，可于中标公示发布之日起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3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个工作日内（截止到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202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3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年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5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月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12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日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17:00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时）以书面形式向本项目招标代理机构提出质疑，书面</w:t>
      </w:r>
      <w:proofErr w:type="gramStart"/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质疑函应加盖</w:t>
      </w:r>
      <w:proofErr w:type="gramEnd"/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质疑单位鲜章，并在质疑函中载明联系人及联系方式，逾期或不符合要求的质疑将不予受理。如因特殊原因，书面材料无法送达，可在书面材料寄出的同时将书面材料传真至代理机构。</w:t>
      </w:r>
    </w:p>
    <w:p w:rsidR="00970BB6" w:rsidRDefault="00547CAB">
      <w:pPr>
        <w:widowControl/>
        <w:spacing w:line="60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四川国际招标有限责任公司：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0471-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3292300</w:t>
      </w:r>
    </w:p>
    <w:p w:rsidR="00970BB6" w:rsidRDefault="00547CAB">
      <w:pPr>
        <w:widowControl/>
        <w:spacing w:line="60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本公示在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中国招标投标公共服务平台（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http://www.cebpubservice.com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）、内蒙古招标投标公共服务平台（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http://www.nmgztb.com.cn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）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、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内蒙古昆明卷烟有限责任公司（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http://www.imkcc.com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）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上同步发布。</w:t>
      </w:r>
      <w:bookmarkStart w:id="1" w:name="OLE_LINK4"/>
    </w:p>
    <w:p w:rsidR="00970BB6" w:rsidRDefault="00970BB6">
      <w:pPr>
        <w:pStyle w:val="a0"/>
        <w:jc w:val="both"/>
      </w:pPr>
    </w:p>
    <w:p w:rsidR="00970BB6" w:rsidRDefault="00970BB6">
      <w:pPr>
        <w:pStyle w:val="a0"/>
      </w:pPr>
    </w:p>
    <w:p w:rsidR="00970BB6" w:rsidRDefault="00547CAB">
      <w:pPr>
        <w:widowControl/>
        <w:spacing w:line="360" w:lineRule="auto"/>
        <w:ind w:firstLineChars="400" w:firstLine="960"/>
        <w:rPr>
          <w:rFonts w:ascii="宋体" w:hAnsi="宋体" w:cs="宋体"/>
          <w:kern w:val="0"/>
          <w:sz w:val="24"/>
          <w:shd w:val="clear" w:color="auto" w:fill="FFFFFF"/>
          <w:lang w:val="zh-CN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内蒙古昆明卷烟有限责任公司</w:t>
      </w:r>
      <w:bookmarkEnd w:id="1"/>
      <w:r>
        <w:rPr>
          <w:rFonts w:ascii="宋体" w:hAnsi="宋体" w:cs="宋体" w:hint="eastAsia"/>
          <w:kern w:val="0"/>
          <w:sz w:val="24"/>
          <w:shd w:val="clear" w:color="auto" w:fill="FFFFFF"/>
        </w:rPr>
        <w:t xml:space="preserve">                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四川国际招标有限责任公司</w:t>
      </w:r>
    </w:p>
    <w:p w:rsidR="00970BB6" w:rsidRDefault="00547CAB">
      <w:pPr>
        <w:widowControl/>
        <w:spacing w:line="360" w:lineRule="auto"/>
        <w:ind w:firstLineChars="600" w:firstLine="1440"/>
        <w:rPr>
          <w:highlight w:val="yellow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二○二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三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年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五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月十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日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 xml:space="preserve">           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 xml:space="preserve">   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 xml:space="preserve">    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 xml:space="preserve">     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二○二三年五月十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日</w:t>
      </w:r>
    </w:p>
    <w:sectPr w:rsidR="00970BB6">
      <w:pgSz w:w="11906" w:h="16838"/>
      <w:pgMar w:top="1134" w:right="1134" w:bottom="1134" w:left="1134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zZjg1Zjk3ZGU5ZDFmNDVlNDRmNTFmOTRjNDYwNmIifQ=="/>
  </w:docVars>
  <w:rsids>
    <w:rsidRoot w:val="6C2542DF"/>
    <w:rsid w:val="00381598"/>
    <w:rsid w:val="00547CAB"/>
    <w:rsid w:val="005E6424"/>
    <w:rsid w:val="007E6239"/>
    <w:rsid w:val="0083568A"/>
    <w:rsid w:val="00970BB6"/>
    <w:rsid w:val="00CA302C"/>
    <w:rsid w:val="00CB0475"/>
    <w:rsid w:val="01E11F49"/>
    <w:rsid w:val="04937912"/>
    <w:rsid w:val="061C4D65"/>
    <w:rsid w:val="08B12273"/>
    <w:rsid w:val="0A062CC8"/>
    <w:rsid w:val="0C717DAE"/>
    <w:rsid w:val="0EB9131C"/>
    <w:rsid w:val="0F837E14"/>
    <w:rsid w:val="107A4105"/>
    <w:rsid w:val="10A948BC"/>
    <w:rsid w:val="1232350F"/>
    <w:rsid w:val="13163AC0"/>
    <w:rsid w:val="15277371"/>
    <w:rsid w:val="167A3607"/>
    <w:rsid w:val="16D51C20"/>
    <w:rsid w:val="18FA2411"/>
    <w:rsid w:val="19E00881"/>
    <w:rsid w:val="1A14389D"/>
    <w:rsid w:val="1AE76580"/>
    <w:rsid w:val="1D7D5070"/>
    <w:rsid w:val="1F067C7E"/>
    <w:rsid w:val="20753F88"/>
    <w:rsid w:val="222A47A1"/>
    <w:rsid w:val="2256766C"/>
    <w:rsid w:val="22DF10A8"/>
    <w:rsid w:val="234823ED"/>
    <w:rsid w:val="235D54C8"/>
    <w:rsid w:val="23C44F42"/>
    <w:rsid w:val="25B104F0"/>
    <w:rsid w:val="296F7D2C"/>
    <w:rsid w:val="29AE5E4B"/>
    <w:rsid w:val="2D1965FD"/>
    <w:rsid w:val="2F7B5EF3"/>
    <w:rsid w:val="313262E1"/>
    <w:rsid w:val="316B7F7E"/>
    <w:rsid w:val="31BE34A1"/>
    <w:rsid w:val="345705E0"/>
    <w:rsid w:val="357B7F04"/>
    <w:rsid w:val="36816188"/>
    <w:rsid w:val="389E2429"/>
    <w:rsid w:val="392C2FFD"/>
    <w:rsid w:val="395571A5"/>
    <w:rsid w:val="397235B7"/>
    <w:rsid w:val="39FA1EAF"/>
    <w:rsid w:val="3E1A0B88"/>
    <w:rsid w:val="3E4A5D0E"/>
    <w:rsid w:val="402E68D4"/>
    <w:rsid w:val="41D5314A"/>
    <w:rsid w:val="42252F34"/>
    <w:rsid w:val="425752F7"/>
    <w:rsid w:val="42F0227D"/>
    <w:rsid w:val="43144E43"/>
    <w:rsid w:val="44C864BB"/>
    <w:rsid w:val="4AE351AC"/>
    <w:rsid w:val="4B6A3B9D"/>
    <w:rsid w:val="4C1A47E0"/>
    <w:rsid w:val="4C9239AE"/>
    <w:rsid w:val="5A6B4DC0"/>
    <w:rsid w:val="5A715F73"/>
    <w:rsid w:val="5AAE209F"/>
    <w:rsid w:val="5AB8615B"/>
    <w:rsid w:val="5F437159"/>
    <w:rsid w:val="61B03CC8"/>
    <w:rsid w:val="629B12E0"/>
    <w:rsid w:val="66506745"/>
    <w:rsid w:val="66B03A3C"/>
    <w:rsid w:val="675C3BAC"/>
    <w:rsid w:val="6B2B4AB6"/>
    <w:rsid w:val="6C2542DF"/>
    <w:rsid w:val="6CB51E67"/>
    <w:rsid w:val="6DBE2013"/>
    <w:rsid w:val="6DC63042"/>
    <w:rsid w:val="6E203681"/>
    <w:rsid w:val="6EFF200A"/>
    <w:rsid w:val="72806FDF"/>
    <w:rsid w:val="72E501CE"/>
    <w:rsid w:val="73861FA2"/>
    <w:rsid w:val="74E24BCD"/>
    <w:rsid w:val="78356632"/>
    <w:rsid w:val="7B2C7B9C"/>
    <w:rsid w:val="7B6C7922"/>
    <w:rsid w:val="7C5200BE"/>
    <w:rsid w:val="7CC061DF"/>
    <w:rsid w:val="7FE31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line="440" w:lineRule="exact"/>
      <w:jc w:val="center"/>
    </w:pPr>
    <w:rPr>
      <w:rFonts w:ascii="仿宋_GB2312" w:eastAsia="仿宋_GB2312"/>
      <w:sz w:val="28"/>
    </w:r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18"/>
      <w:szCs w:val="20"/>
    </w:rPr>
  </w:style>
  <w:style w:type="paragraph" w:styleId="2">
    <w:name w:val="Body Text First Indent 2"/>
    <w:basedOn w:val="a4"/>
    <w:qFormat/>
    <w:pPr>
      <w:ind w:firstLine="210"/>
    </w:pPr>
  </w:style>
  <w:style w:type="table" w:styleId="a6">
    <w:name w:val="Table Grid"/>
    <w:basedOn w:val="a2"/>
    <w:uiPriority w:val="99"/>
    <w:unhideWhenUsed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Character">
    <w:name w:val="NormalCharacter"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line="440" w:lineRule="exact"/>
      <w:jc w:val="center"/>
    </w:pPr>
    <w:rPr>
      <w:rFonts w:ascii="仿宋_GB2312" w:eastAsia="仿宋_GB2312"/>
      <w:sz w:val="28"/>
    </w:r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18"/>
      <w:szCs w:val="20"/>
    </w:rPr>
  </w:style>
  <w:style w:type="paragraph" w:styleId="2">
    <w:name w:val="Body Text First Indent 2"/>
    <w:basedOn w:val="a4"/>
    <w:qFormat/>
    <w:pPr>
      <w:ind w:firstLine="210"/>
    </w:pPr>
  </w:style>
  <w:style w:type="table" w:styleId="a6">
    <w:name w:val="Table Grid"/>
    <w:basedOn w:val="a2"/>
    <w:uiPriority w:val="99"/>
    <w:unhideWhenUsed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Character">
    <w:name w:val="NormalCharacter"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104</Words>
  <Characters>599</Characters>
  <Application>Microsoft Office Word</Application>
  <DocSecurity>0</DocSecurity>
  <Lines>4</Lines>
  <Paragraphs>1</Paragraphs>
  <ScaleCrop>false</ScaleCrop>
  <Company>Microsoft</Company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蔚文佳</cp:lastModifiedBy>
  <cp:revision>7</cp:revision>
  <dcterms:created xsi:type="dcterms:W3CDTF">2021-06-01T08:15:00Z</dcterms:created>
  <dcterms:modified xsi:type="dcterms:W3CDTF">2023-05-10T01:06:00Z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77C282D0248549E0B5DD254FDDC0FD03</vt:lpwstr>
  </property>
  <property fmtid="{D5CDD505-2E9C-101B-9397-08002B2CF9AE}" pid="4" name="commondata">
    <vt:lpwstr>eyJoZGlkIjoiMDczZjg1Zjk3ZGU5ZDFmNDVlNDRmNTFmOTRjNDYwNmIifQ==</vt:lpwstr>
  </property>
</Properties>
</file>