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eastAsia="宋体" w:cs="Times New Roman"/>
          <w:b/>
          <w:bCs/>
          <w:sz w:val="28"/>
          <w:szCs w:val="28"/>
          <w:highlight w:val="none"/>
        </w:rPr>
      </w:pPr>
      <w:bookmarkStart w:id="0" w:name="_Toc11650"/>
      <w:r>
        <w:rPr>
          <w:rFonts w:hint="eastAsia" w:ascii="宋体" w:hAnsi="宋体" w:eastAsia="宋体" w:cs="Times New Roman"/>
          <w:b/>
          <w:bCs/>
          <w:sz w:val="28"/>
          <w:szCs w:val="28"/>
          <w:highlight w:val="none"/>
        </w:rPr>
        <w:t>内蒙古昆明卷烟有限责任公司</w:t>
      </w:r>
      <w:bookmarkEnd w:id="0"/>
      <w:bookmarkStart w:id="1" w:name="_Toc15523"/>
      <w:r>
        <w:rPr>
          <w:rFonts w:hint="eastAsia" w:ascii="宋体" w:hAnsi="宋体" w:eastAsia="宋体" w:cs="Times New Roman"/>
          <w:b/>
          <w:bCs/>
          <w:sz w:val="28"/>
          <w:szCs w:val="28"/>
          <w:highlight w:val="none"/>
        </w:rPr>
        <w:t>2023年度滤棒输送装置备件</w:t>
      </w:r>
    </w:p>
    <w:p>
      <w:pPr>
        <w:spacing w:line="360" w:lineRule="auto"/>
        <w:jc w:val="center"/>
        <w:rPr>
          <w:rFonts w:ascii="宋体" w:hAnsi="宋体" w:eastAsia="宋体" w:cs="Times New Roman"/>
          <w:sz w:val="24"/>
          <w:szCs w:val="24"/>
          <w:highlight w:val="none"/>
        </w:rPr>
      </w:pPr>
      <w:r>
        <w:rPr>
          <w:rFonts w:hint="eastAsia" w:ascii="宋体" w:hAnsi="宋体" w:eastAsia="宋体" w:cs="Times New Roman"/>
          <w:b/>
          <w:bCs/>
          <w:sz w:val="28"/>
          <w:szCs w:val="28"/>
          <w:highlight w:val="none"/>
        </w:rPr>
        <w:t>（含卸盘机）建库项目招标公告</w:t>
      </w:r>
      <w:bookmarkEnd w:id="1"/>
    </w:p>
    <w:p>
      <w:pPr>
        <w:pStyle w:val="4"/>
        <w:spacing w:line="348" w:lineRule="auto"/>
        <w:ind w:firstLine="480" w:firstLineChars="200"/>
        <w:rPr>
          <w:rFonts w:ascii="宋体" w:hAnsi="宋体"/>
          <w:sz w:val="24"/>
          <w:szCs w:val="24"/>
          <w:highlight w:val="none"/>
        </w:rPr>
      </w:pPr>
      <w:r>
        <w:rPr>
          <w:rFonts w:hint="eastAsia" w:ascii="宋体" w:hAnsi="宋体" w:cs="宋体"/>
          <w:bCs/>
          <w:sz w:val="24"/>
          <w:highlight w:val="none"/>
        </w:rPr>
        <w:t>内蒙古中实工程招标咨询有限责任公司</w:t>
      </w:r>
      <w:r>
        <w:rPr>
          <w:rFonts w:hint="eastAsia" w:ascii="宋体" w:hAnsi="宋体"/>
          <w:sz w:val="24"/>
          <w:szCs w:val="24"/>
          <w:highlight w:val="none"/>
        </w:rPr>
        <w:t>（以下简称招标代理机构）受内蒙古昆明卷烟有限责任公司（以下简称招标人）的委托，对内蒙古昆明卷烟有限责任公司2023年度滤棒输送装置备件（含卸盘机）建库项目进行公开招标。现就招标事宜公告如下：</w:t>
      </w:r>
    </w:p>
    <w:p>
      <w:pPr>
        <w:spacing w:line="348" w:lineRule="auto"/>
        <w:ind w:firstLine="482" w:firstLineChars="200"/>
        <w:rPr>
          <w:rFonts w:ascii="宋体" w:hAnsi="宋体" w:eastAsia="宋体" w:cs="Times New Roman"/>
          <w:b/>
          <w:sz w:val="24"/>
          <w:szCs w:val="24"/>
          <w:highlight w:val="none"/>
        </w:rPr>
      </w:pPr>
      <w:bookmarkStart w:id="2" w:name="_Toc31504"/>
      <w:bookmarkStart w:id="3" w:name="_Toc19180"/>
      <w:r>
        <w:rPr>
          <w:rFonts w:hint="eastAsia" w:ascii="宋体" w:hAnsi="宋体" w:eastAsia="宋体" w:cs="Times New Roman"/>
          <w:b/>
          <w:sz w:val="24"/>
          <w:szCs w:val="24"/>
          <w:highlight w:val="none"/>
        </w:rPr>
        <w:t>一、项目编号</w:t>
      </w:r>
      <w:bookmarkEnd w:id="2"/>
      <w:bookmarkEnd w:id="3"/>
    </w:p>
    <w:p>
      <w:pPr>
        <w:spacing w:line="348" w:lineRule="auto"/>
        <w:ind w:firstLine="480" w:firstLineChars="200"/>
        <w:rPr>
          <w:rFonts w:ascii="宋体" w:hAnsi="宋体" w:eastAsia="宋体" w:cs="Times New Roman"/>
          <w:bCs/>
          <w:sz w:val="24"/>
          <w:szCs w:val="24"/>
          <w:highlight w:val="none"/>
        </w:rPr>
      </w:pPr>
      <w:r>
        <w:rPr>
          <w:rFonts w:hint="eastAsia" w:ascii="宋体" w:hAnsi="宋体" w:eastAsia="宋体" w:cs="Times New Roman"/>
          <w:sz w:val="24"/>
          <w:szCs w:val="24"/>
          <w:highlight w:val="none"/>
        </w:rPr>
        <w:t>项目编号：</w:t>
      </w:r>
      <w:r>
        <w:rPr>
          <w:rFonts w:ascii="宋体" w:hAnsi="宋体" w:eastAsia="宋体" w:cs="Times New Roman"/>
          <w:sz w:val="24"/>
          <w:szCs w:val="24"/>
          <w:highlight w:val="none"/>
        </w:rPr>
        <w:t>ZS-QCNK-H-2023-301</w:t>
      </w:r>
      <w:r>
        <w:rPr>
          <w:rFonts w:hint="eastAsia" w:ascii="宋体" w:hAnsi="宋体" w:eastAsia="宋体" w:cs="Times New Roman"/>
          <w:sz w:val="24"/>
          <w:szCs w:val="24"/>
          <w:highlight w:val="none"/>
        </w:rPr>
        <w:t xml:space="preserve">7                                        </w:t>
      </w:r>
    </w:p>
    <w:p>
      <w:pPr>
        <w:spacing w:line="348" w:lineRule="auto"/>
        <w:ind w:firstLine="482" w:firstLineChars="200"/>
        <w:rPr>
          <w:rFonts w:ascii="宋体" w:hAnsi="宋体" w:eastAsia="宋体" w:cs="Times New Roman"/>
          <w:b/>
          <w:sz w:val="24"/>
          <w:szCs w:val="24"/>
          <w:highlight w:val="none"/>
        </w:rPr>
      </w:pPr>
      <w:bookmarkStart w:id="4" w:name="_Toc19022"/>
      <w:bookmarkStart w:id="5" w:name="_Toc12361"/>
      <w:bookmarkStart w:id="6" w:name="_Toc18784"/>
      <w:bookmarkStart w:id="7" w:name="_Toc14358"/>
      <w:bookmarkStart w:id="8" w:name="_Toc444"/>
      <w:r>
        <w:rPr>
          <w:rFonts w:hint="eastAsia" w:ascii="宋体" w:hAnsi="宋体" w:eastAsia="宋体" w:cs="Times New Roman"/>
          <w:b/>
          <w:sz w:val="24"/>
          <w:szCs w:val="24"/>
          <w:highlight w:val="none"/>
        </w:rPr>
        <w:t>二、项目概况</w:t>
      </w:r>
      <w:bookmarkEnd w:id="4"/>
      <w:bookmarkEnd w:id="5"/>
      <w:bookmarkEnd w:id="6"/>
      <w:bookmarkEnd w:id="7"/>
      <w:bookmarkEnd w:id="8"/>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（一）项目名称：内蒙古昆明卷烟有限责任公司2023年度滤棒输送装置备件（含卸盘机）建库项目</w:t>
      </w:r>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（二）服务期限：三年。</w:t>
      </w:r>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（三）项目预算：根据实际采购金额据实结算。</w:t>
      </w:r>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（四）交货地点：内蒙古昆明卷烟有限责任公司。</w:t>
      </w:r>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（五）资金来源：招标人自筹。</w:t>
      </w:r>
    </w:p>
    <w:p>
      <w:pPr>
        <w:spacing w:line="348" w:lineRule="auto"/>
        <w:ind w:firstLine="482" w:firstLineChars="200"/>
        <w:rPr>
          <w:rFonts w:ascii="宋体" w:hAnsi="宋体" w:eastAsia="宋体" w:cs="Times New Roman"/>
          <w:b/>
          <w:sz w:val="24"/>
          <w:szCs w:val="24"/>
          <w:highlight w:val="none"/>
        </w:rPr>
      </w:pPr>
      <w:bookmarkStart w:id="9" w:name="_Toc8963"/>
      <w:bookmarkStart w:id="10" w:name="_Toc24517"/>
      <w:r>
        <w:rPr>
          <w:rFonts w:hint="eastAsia" w:ascii="宋体" w:hAnsi="宋体" w:eastAsia="宋体" w:cs="Times New Roman"/>
          <w:b/>
          <w:sz w:val="24"/>
          <w:szCs w:val="24"/>
          <w:highlight w:val="none"/>
        </w:rPr>
        <w:t>三、招标内容</w:t>
      </w:r>
      <w:bookmarkEnd w:id="9"/>
      <w:bookmarkEnd w:id="10"/>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Times New Roman"/>
          <w:sz w:val="24"/>
          <w:szCs w:val="24"/>
          <w:highlight w:val="none"/>
        </w:rPr>
        <w:t>购置YF24B滤棒输送装置、YF161型滤棒储存输送装置、YJ35型装盘机等设备备件，本项目由于采购数量与时间的不确定性，需公开招标确定供应商入库。待实际需要购买时，在该项目供应商库内通过比质比价方式实施采购。</w:t>
      </w:r>
    </w:p>
    <w:p>
      <w:pPr>
        <w:spacing w:line="348" w:lineRule="auto"/>
        <w:ind w:firstLine="482" w:firstLineChars="200"/>
        <w:rPr>
          <w:rFonts w:ascii="宋体" w:hAnsi="宋体" w:eastAsia="宋体" w:cs="Times New Roman"/>
          <w:b/>
          <w:sz w:val="24"/>
          <w:szCs w:val="24"/>
          <w:highlight w:val="none"/>
        </w:rPr>
      </w:pPr>
      <w:bookmarkStart w:id="11" w:name="_Toc18858"/>
      <w:bookmarkStart w:id="12" w:name="_Toc21549"/>
      <w:r>
        <w:rPr>
          <w:rFonts w:hint="eastAsia" w:ascii="宋体" w:hAnsi="宋体" w:eastAsia="宋体" w:cs="Times New Roman"/>
          <w:b/>
          <w:sz w:val="24"/>
          <w:szCs w:val="24"/>
          <w:highlight w:val="none"/>
        </w:rPr>
        <w:t>四、投标人资格要求</w:t>
      </w:r>
      <w:bookmarkEnd w:id="11"/>
      <w:bookmarkEnd w:id="12"/>
    </w:p>
    <w:p>
      <w:pPr>
        <w:spacing w:line="348" w:lineRule="auto"/>
        <w:ind w:firstLine="480" w:firstLineChars="200"/>
        <w:rPr>
          <w:rFonts w:ascii="宋体" w:hAnsi="宋体" w:eastAsia="宋体"/>
          <w:sz w:val="24"/>
          <w:szCs w:val="24"/>
          <w:highlight w:val="none"/>
        </w:rPr>
      </w:pPr>
      <w:r>
        <w:rPr>
          <w:rFonts w:hint="eastAsia" w:ascii="宋体" w:hAnsi="宋体" w:eastAsia="宋体"/>
          <w:sz w:val="24"/>
          <w:szCs w:val="24"/>
          <w:highlight w:val="none"/>
        </w:rPr>
        <w:t>（一）投标人必须是在中华人民共和国境内注册，并具有独立资格的法人或组织,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营业执照、被责令停业或破产状态，资产未被重组、接管和冻结。</w:t>
      </w:r>
    </w:p>
    <w:p>
      <w:pPr>
        <w:spacing w:line="348" w:lineRule="auto"/>
        <w:ind w:firstLine="480" w:firstLineChars="200"/>
        <w:rPr>
          <w:rFonts w:ascii="宋体" w:hAnsi="宋体" w:eastAsia="宋体"/>
          <w:sz w:val="24"/>
          <w:szCs w:val="24"/>
          <w:highlight w:val="none"/>
        </w:rPr>
      </w:pPr>
      <w:r>
        <w:rPr>
          <w:rFonts w:hint="eastAsia" w:ascii="宋体" w:hAnsi="宋体" w:eastAsia="宋体"/>
          <w:sz w:val="24"/>
          <w:szCs w:val="24"/>
          <w:highlight w:val="none"/>
        </w:rPr>
        <w:t>（二）投标人具有合法且在有效期内的营业执照。</w:t>
      </w:r>
    </w:p>
    <w:p>
      <w:pPr>
        <w:spacing w:line="348" w:lineRule="auto"/>
        <w:ind w:firstLine="480" w:firstLineChars="200"/>
        <w:rPr>
          <w:rFonts w:ascii="宋体" w:hAnsi="宋体" w:eastAsia="宋体"/>
          <w:sz w:val="24"/>
          <w:szCs w:val="24"/>
          <w:highlight w:val="none"/>
        </w:rPr>
      </w:pPr>
      <w:r>
        <w:rPr>
          <w:rFonts w:hint="eastAsia" w:ascii="宋体" w:hAnsi="宋体" w:eastAsia="宋体"/>
          <w:sz w:val="24"/>
          <w:szCs w:val="24"/>
          <w:highlight w:val="none"/>
        </w:rPr>
        <w:t>（三）投标人能够开具适用税率的合法增值税专用发票。</w:t>
      </w:r>
    </w:p>
    <w:p>
      <w:pPr>
        <w:spacing w:line="348" w:lineRule="auto"/>
        <w:ind w:firstLine="480" w:firstLineChars="200"/>
        <w:rPr>
          <w:rFonts w:ascii="宋体" w:hAnsi="宋体" w:eastAsia="宋体"/>
          <w:sz w:val="24"/>
          <w:szCs w:val="24"/>
          <w:highlight w:val="none"/>
        </w:rPr>
      </w:pPr>
      <w:r>
        <w:rPr>
          <w:rFonts w:hint="eastAsia" w:ascii="宋体" w:hAnsi="宋体" w:eastAsia="宋体"/>
          <w:sz w:val="24"/>
          <w:szCs w:val="24"/>
          <w:highlight w:val="none"/>
        </w:rPr>
        <w:t>（四）投标人必须是2023年度中国烟草机械零配件交易监管网正式运行的供应商。</w:t>
      </w:r>
    </w:p>
    <w:p>
      <w:pPr>
        <w:spacing w:line="348" w:lineRule="auto"/>
        <w:ind w:firstLine="480" w:firstLineChars="200"/>
        <w:rPr>
          <w:rFonts w:ascii="宋体" w:hAnsi="宋体" w:eastAsia="宋体"/>
          <w:sz w:val="24"/>
          <w:szCs w:val="24"/>
          <w:highlight w:val="none"/>
        </w:rPr>
      </w:pPr>
      <w:r>
        <w:rPr>
          <w:rFonts w:hint="eastAsia" w:ascii="宋体" w:hAnsi="宋体" w:eastAsia="宋体"/>
          <w:sz w:val="24"/>
          <w:szCs w:val="24"/>
          <w:highlight w:val="none"/>
        </w:rPr>
        <w:t>（五）投标人及其法定代表人/负责人至投标截止日前三年内（成立时间不足三年的，自成立时间起）</w:t>
      </w:r>
      <w:r>
        <w:rPr>
          <w:rFonts w:hint="eastAsia" w:ascii="宋体" w:hAnsi="宋体" w:eastAsia="宋体" w:cs="Times New Roman"/>
          <w:sz w:val="24"/>
          <w:szCs w:val="24"/>
          <w:highlight w:val="none"/>
        </w:rPr>
        <w:t>无行贿犯罪记录</w:t>
      </w:r>
      <w:r>
        <w:rPr>
          <w:rFonts w:hint="eastAsia" w:ascii="宋体" w:hAnsi="宋体" w:eastAsia="宋体"/>
          <w:sz w:val="24"/>
          <w:szCs w:val="24"/>
          <w:highlight w:val="none"/>
        </w:rPr>
        <w:t>（以中国裁判文书网http://wenshu.court.gov.cn/的查询结果为准）。</w:t>
      </w:r>
    </w:p>
    <w:p>
      <w:pPr>
        <w:spacing w:line="348" w:lineRule="auto"/>
        <w:ind w:firstLine="480" w:firstLineChars="200"/>
        <w:rPr>
          <w:rFonts w:ascii="宋体" w:hAnsi="宋体" w:eastAsia="宋体"/>
          <w:sz w:val="24"/>
          <w:szCs w:val="24"/>
          <w:highlight w:val="none"/>
        </w:rPr>
      </w:pPr>
      <w:r>
        <w:rPr>
          <w:rFonts w:hint="eastAsia" w:ascii="宋体" w:hAnsi="宋体" w:eastAsia="宋体"/>
          <w:sz w:val="24"/>
          <w:szCs w:val="24"/>
          <w:highlight w:val="none"/>
        </w:rPr>
        <w:t>（六）投标人法定代表人/负责人为同一人或者存在控股、管理关系的不同单位，不得参加同一标段投标或者未划分标段的同一招标项目投标，否则，相关投标无效。</w:t>
      </w:r>
    </w:p>
    <w:p>
      <w:pPr>
        <w:spacing w:line="348" w:lineRule="auto"/>
        <w:ind w:firstLine="480" w:firstLineChars="200"/>
        <w:rPr>
          <w:rFonts w:ascii="宋体" w:hAnsi="宋体" w:eastAsia="宋体" w:cs="宋体"/>
          <w:bCs/>
          <w:sz w:val="24"/>
          <w:highlight w:val="none"/>
        </w:rPr>
      </w:pPr>
      <w:r>
        <w:rPr>
          <w:rFonts w:hint="eastAsia" w:ascii="宋体" w:hAnsi="宋体" w:eastAsia="宋体" w:cs="宋体"/>
          <w:bCs/>
          <w:sz w:val="24"/>
          <w:highlight w:val="none"/>
        </w:rPr>
        <w:t>（七）不接受在烟草行业或招标人供应商黑名单中且在禁入期限内的投标人参加本项目采购。因行贿被列入烟草行业或招标人黑名单的法定代表人/负责人、主要负责人和行贿人，在禁入期限内，上述人员担任法定代表人/负责人、主要负责人或实际控制人的其他企业也不得参加本项目采购。</w:t>
      </w:r>
    </w:p>
    <w:p>
      <w:pPr>
        <w:spacing w:line="348" w:lineRule="auto"/>
        <w:ind w:firstLine="480" w:firstLineChars="200"/>
        <w:rPr>
          <w:rFonts w:ascii="宋体" w:hAnsi="宋体" w:eastAsia="宋体"/>
          <w:sz w:val="24"/>
          <w:szCs w:val="24"/>
          <w:highlight w:val="none"/>
        </w:rPr>
      </w:pPr>
      <w:r>
        <w:rPr>
          <w:rFonts w:hint="eastAsia" w:ascii="宋体" w:hAnsi="宋体" w:eastAsia="宋体"/>
          <w:sz w:val="24"/>
          <w:szCs w:val="24"/>
          <w:highlight w:val="none"/>
        </w:rPr>
        <w:t>（八）本次招标不接受联合体投标。</w:t>
      </w:r>
    </w:p>
    <w:p>
      <w:pPr>
        <w:spacing w:line="348" w:lineRule="auto"/>
        <w:ind w:firstLine="482" w:firstLineChars="200"/>
        <w:rPr>
          <w:rFonts w:ascii="宋体" w:hAnsi="宋体" w:eastAsia="宋体" w:cs="Times New Roman"/>
          <w:sz w:val="24"/>
          <w:szCs w:val="24"/>
          <w:highlight w:val="none"/>
        </w:rPr>
      </w:pPr>
      <w:r>
        <w:rPr>
          <w:rFonts w:hint="eastAsia" w:ascii="宋体" w:hAnsi="宋体" w:eastAsia="宋体" w:cs="Times New Roman"/>
          <w:b/>
          <w:sz w:val="24"/>
          <w:szCs w:val="24"/>
          <w:highlight w:val="none"/>
        </w:rPr>
        <w:t>注：</w:t>
      </w:r>
      <w:r>
        <w:rPr>
          <w:rFonts w:hint="eastAsia" w:ascii="宋体" w:hAnsi="宋体" w:eastAsia="宋体" w:cs="Times New Roman"/>
          <w:b/>
          <w:spacing w:val="-2"/>
          <w:sz w:val="24"/>
          <w:szCs w:val="24"/>
          <w:highlight w:val="none"/>
        </w:rPr>
        <w:t>本项目资格审查方式为资格后审，开标时投标人必须按照招标文件要求提供相关资质材料原件供评标委员会查验，否则自行承担被否决投标的风险。</w:t>
      </w:r>
    </w:p>
    <w:p>
      <w:pPr>
        <w:spacing w:line="348" w:lineRule="auto"/>
        <w:ind w:firstLine="482" w:firstLineChars="200"/>
        <w:rPr>
          <w:rFonts w:ascii="宋体" w:hAnsi="宋体" w:eastAsia="宋体" w:cs="Times New Roman"/>
          <w:b/>
          <w:sz w:val="24"/>
          <w:szCs w:val="24"/>
          <w:highlight w:val="none"/>
        </w:rPr>
      </w:pPr>
      <w:bookmarkStart w:id="13" w:name="_Toc7611"/>
      <w:bookmarkStart w:id="14" w:name="_Toc8992"/>
      <w:r>
        <w:rPr>
          <w:rFonts w:hint="eastAsia" w:ascii="宋体" w:hAnsi="宋体" w:eastAsia="宋体" w:cs="Times New Roman"/>
          <w:b/>
          <w:sz w:val="24"/>
          <w:szCs w:val="24"/>
          <w:highlight w:val="none"/>
        </w:rPr>
        <w:t>五、公告发布媒介</w:t>
      </w:r>
      <w:bookmarkEnd w:id="13"/>
      <w:bookmarkEnd w:id="14"/>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（一）中国招标投标公共服务平台（http://www.cebpubservice.com/）</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（二）内蒙古招标投标网（http://zbgg.nmgztb.com.cn/）</w:t>
      </w:r>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（三）内蒙古昆明卷烟有限责任公司（http://www.imkcc.com/）</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（四）中国烟草机械零配件交易监管网（http://www.ctmc.net/）</w:t>
      </w:r>
    </w:p>
    <w:p>
      <w:pPr>
        <w:spacing w:line="348" w:lineRule="auto"/>
        <w:ind w:firstLine="482" w:firstLineChars="200"/>
        <w:rPr>
          <w:rFonts w:ascii="宋体" w:hAnsi="宋体" w:eastAsia="宋体" w:cs="Times New Roman"/>
          <w:b/>
          <w:sz w:val="24"/>
          <w:szCs w:val="24"/>
          <w:highlight w:val="none"/>
        </w:rPr>
      </w:pPr>
      <w:r>
        <w:rPr>
          <w:rFonts w:hint="eastAsia" w:ascii="宋体" w:hAnsi="宋体" w:eastAsia="宋体" w:cs="Times New Roman"/>
          <w:b/>
          <w:sz w:val="24"/>
          <w:szCs w:val="24"/>
          <w:highlight w:val="none"/>
        </w:rPr>
        <w:t>六、招标文件的获取</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（一）招标文件售价：500元/套，售后不退。</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（二）获取方式</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1、现场获取：投标人直接到获取地点获取招标文件。</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（1）获取时间：2023年</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日至2023年</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日（国家法定公休日、节假日除外），每天9:00-12:00时，14:00-17:00时北京时间，下同，截止时间2023年</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日17:00时，逾期不再受理。</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（2）获取地点：内蒙古中实工程招标咨询有限责任公司1006室。</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（3）获取地址：内蒙古呼和浩特市赛罕区鄂尔多斯东街12号银联大厦10层。</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（4）携带资料：</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① 法定代表人/负责人授权委托书（委托代理人须携带本人身份证）；如法定代表人/负责人参加投标活动的，须提供企业法定代表人/负责人身份证明并携带本人身份证（格式见附件1）；</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② 在有效期内的加载统一社会信用代码的营业执照。</w:t>
      </w:r>
    </w:p>
    <w:p>
      <w:pPr>
        <w:spacing w:line="348" w:lineRule="auto"/>
        <w:ind w:firstLine="482" w:firstLineChars="200"/>
        <w:rPr>
          <w:rFonts w:ascii="宋体" w:hAnsi="宋体" w:eastAsia="宋体" w:cs="宋体"/>
          <w:b/>
          <w:bCs/>
          <w:sz w:val="24"/>
          <w:szCs w:val="24"/>
          <w:highlight w:val="none"/>
        </w:rPr>
      </w:pPr>
      <w:r>
        <w:rPr>
          <w:rFonts w:hint="eastAsia" w:ascii="宋体" w:hAnsi="宋体" w:eastAsia="宋体" w:cs="宋体"/>
          <w:b/>
          <w:bCs/>
          <w:sz w:val="24"/>
          <w:szCs w:val="24"/>
          <w:highlight w:val="none"/>
        </w:rPr>
        <w:t>获取招标文件时需携带以上资料原件的复印件（复印件加盖单位公章一式贰份，A4纸），资料不全者，不予接受。</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2、网上获取：投标人将招标文件费汇入指定账户，招标代理机构在确认收到后24小时内将招标文件以电子邮件的方式发送到投标人指定的邮箱中。</w:t>
      </w:r>
    </w:p>
    <w:p>
      <w:pPr>
        <w:spacing w:line="348" w:lineRule="auto"/>
        <w:ind w:firstLine="480" w:firstLineChars="200"/>
        <w:rPr>
          <w:rFonts w:ascii="宋体" w:hAnsi="宋体" w:eastAsia="宋体" w:cs="宋体"/>
          <w:color w:val="FF0000"/>
          <w:sz w:val="24"/>
          <w:szCs w:val="24"/>
          <w:highlight w:val="none"/>
        </w:rPr>
      </w:pPr>
      <w:r>
        <w:rPr>
          <w:rFonts w:hint="eastAsia" w:ascii="宋体" w:hAnsi="宋体" w:eastAsia="宋体" w:cs="宋体"/>
          <w:sz w:val="24"/>
          <w:szCs w:val="24"/>
          <w:highlight w:val="none"/>
        </w:rPr>
        <w:t>（1）获取时间：2023年</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日至2023年</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日，截止时间为2023年</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日17:00时，逾期不再受理。</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（2）获取邮箱：</w:t>
      </w:r>
      <w:r>
        <w:rPr>
          <w:rFonts w:hint="eastAsia" w:ascii="宋体" w:hAnsi="宋体" w:eastAsia="宋体" w:cs="宋体"/>
          <w:color w:val="000000" w:themeColor="text1"/>
          <w:sz w:val="24"/>
          <w:szCs w:val="24"/>
          <w:highlight w:val="none"/>
          <w14:textFill>
            <w14:solidFill>
              <w14:schemeClr w14:val="tx1"/>
            </w14:solidFill>
          </w14:textFill>
        </w:rPr>
        <w:t>zszbsfgs@126.com</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（3）递交资料：现场获取中所须携带资料原件的PDF格式彩色扫描件。</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（4）招标文件费收款信息</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收款单位：内蒙古中实工程招标咨询有限责任公司</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开户银行：招商银行呼和浩特巨海城支行</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账号：47190001411032518030001</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行号：308191036122</w:t>
      </w:r>
    </w:p>
    <w:p>
      <w:pPr>
        <w:spacing w:line="348" w:lineRule="auto"/>
        <w:ind w:firstLine="480" w:firstLineChars="200"/>
        <w:rPr>
          <w:rFonts w:ascii="宋体" w:hAnsi="宋体" w:eastAsia="宋体" w:cs="Times New Roman"/>
          <w:sz w:val="24"/>
          <w:szCs w:val="24"/>
          <w:highlight w:val="none"/>
        </w:rPr>
      </w:pPr>
      <w:r>
        <w:rPr>
          <w:rFonts w:hint="eastAsia" w:ascii="宋体" w:hAnsi="宋体" w:eastAsia="宋体" w:cs="宋体"/>
          <w:sz w:val="24"/>
          <w:szCs w:val="24"/>
          <w:highlight w:val="none"/>
        </w:rPr>
        <w:t>（5）邮购招标文件的，需另加手续费（含邮费）100元。招标代理机构在收到邮购款（含手续费）后2日内寄送。</w:t>
      </w:r>
    </w:p>
    <w:p>
      <w:pPr>
        <w:spacing w:line="348" w:lineRule="auto"/>
        <w:ind w:firstLine="482" w:firstLineChars="200"/>
        <w:rPr>
          <w:rFonts w:ascii="宋体" w:hAnsi="宋体" w:eastAsia="宋体" w:cs="Times New Roman"/>
          <w:b/>
          <w:sz w:val="24"/>
          <w:szCs w:val="24"/>
          <w:highlight w:val="none"/>
        </w:rPr>
      </w:pPr>
      <w:bookmarkStart w:id="15" w:name="_Toc1659"/>
      <w:bookmarkStart w:id="16" w:name="_Toc32722"/>
      <w:bookmarkStart w:id="17" w:name="_Toc27797"/>
      <w:r>
        <w:rPr>
          <w:rFonts w:hint="eastAsia" w:ascii="宋体" w:hAnsi="宋体" w:eastAsia="宋体" w:cs="Times New Roman"/>
          <w:b/>
          <w:sz w:val="24"/>
          <w:szCs w:val="24"/>
          <w:highlight w:val="none"/>
        </w:rPr>
        <w:t>七、投标文件的递交及开标、评标时间</w:t>
      </w:r>
      <w:bookmarkEnd w:id="15"/>
      <w:bookmarkEnd w:id="16"/>
      <w:bookmarkEnd w:id="17"/>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（一）投标截止时间：2023年6月</w:t>
      </w:r>
      <w:r>
        <w:rPr>
          <w:rFonts w:hint="eastAsia" w:ascii="宋体" w:hAnsi="宋体" w:eastAsia="宋体" w:cs="宋体"/>
          <w:sz w:val="24"/>
          <w:szCs w:val="24"/>
          <w:highlight w:val="none"/>
          <w:lang w:val="en-US" w:eastAsia="zh-CN"/>
        </w:rPr>
        <w:t>27</w:t>
      </w:r>
      <w:r>
        <w:rPr>
          <w:rFonts w:hint="eastAsia" w:ascii="宋体" w:hAnsi="宋体" w:eastAsia="宋体" w:cs="宋体"/>
          <w:sz w:val="24"/>
          <w:szCs w:val="24"/>
          <w:highlight w:val="none"/>
        </w:rPr>
        <w:t>日9:00时（北京时间）。投标人须在投标截止时间前递交投标文件。</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（二）递交地点：内蒙古呼和浩特市赛罕区鄂尔多斯东街12号银联大厦10层1号</w:t>
      </w:r>
      <w:r>
        <w:rPr>
          <w:rFonts w:hint="eastAsia" w:ascii="宋体" w:hAnsi="宋体" w:eastAsia="宋体" w:cs="宋体"/>
          <w:bCs/>
          <w:sz w:val="24"/>
          <w:szCs w:val="24"/>
          <w:highlight w:val="none"/>
        </w:rPr>
        <w:t>开评标室</w:t>
      </w:r>
      <w:r>
        <w:rPr>
          <w:rFonts w:hint="eastAsia" w:ascii="宋体" w:hAnsi="宋体" w:eastAsia="宋体" w:cs="宋体"/>
          <w:sz w:val="24"/>
          <w:szCs w:val="24"/>
          <w:highlight w:val="none"/>
        </w:rPr>
        <w:t>。</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（三）递交要求：投标文件递交方式可采用现场递交或邮寄送达，采用邮寄送达的，具体要求如下：</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1、投标文件的送达时间，以招标代理机构签收时间为准。迟于投标截止时间送达的，招标代理机构将予以拒收。</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2、投标人应充分考虑投标文件寄出至送达所需要的时间，邮寄方式由投标人自主选择，投标人应自行核实邮件到达情况。由于物流等原因导致投标文件迟于投标截止时间送达的，将予以拒收。</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3、投标人邮寄投标文件时，应按招标文件的要求进行密封和加固，以防密封受到破损，如果发生破损、丢失等情况，由投标人自行负责。在邮寄封页不予写明公司名称，防止投标信息泄露。</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4、邮寄地址：内蒙古呼和浩特市赛罕区鄂尔多斯东街12号银联大厦10层</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收件人：</w:t>
      </w:r>
      <w:r>
        <w:rPr>
          <w:rFonts w:hint="eastAsia" w:ascii="宋体" w:hAnsi="宋体" w:eastAsia="宋体" w:cs="宋体"/>
          <w:bCs/>
          <w:sz w:val="24"/>
          <w:szCs w:val="24"/>
          <w:highlight w:val="none"/>
        </w:rPr>
        <w:t>高星冰</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联系电话：0471-5223622、</w:t>
      </w:r>
      <w:r>
        <w:rPr>
          <w:rFonts w:hint="eastAsia" w:ascii="宋体" w:hAnsi="宋体" w:eastAsia="宋体" w:cs="宋体"/>
          <w:bCs/>
          <w:sz w:val="24"/>
          <w:szCs w:val="24"/>
          <w:highlight w:val="none"/>
        </w:rPr>
        <w:t>15334717547</w:t>
      </w:r>
    </w:p>
    <w:p>
      <w:pPr>
        <w:spacing w:line="348"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（四）开标时间：2023年6月</w:t>
      </w:r>
      <w:r>
        <w:rPr>
          <w:rFonts w:hint="eastAsia" w:ascii="宋体" w:hAnsi="宋体" w:eastAsia="宋体" w:cs="宋体"/>
          <w:sz w:val="24"/>
          <w:szCs w:val="24"/>
          <w:highlight w:val="none"/>
          <w:lang w:val="en-US" w:eastAsia="zh-CN"/>
        </w:rPr>
        <w:t>27</w:t>
      </w:r>
      <w:r>
        <w:rPr>
          <w:rFonts w:hint="eastAsia" w:ascii="宋体" w:hAnsi="宋体" w:eastAsia="宋体" w:cs="宋体"/>
          <w:sz w:val="24"/>
          <w:szCs w:val="24"/>
          <w:highlight w:val="none"/>
        </w:rPr>
        <w:t>日9:00时（北京时间）</w:t>
      </w:r>
    </w:p>
    <w:p>
      <w:pPr>
        <w:spacing w:line="348" w:lineRule="auto"/>
        <w:ind w:firstLine="480" w:firstLineChars="200"/>
        <w:rPr>
          <w:rFonts w:ascii="宋体" w:hAnsi="宋体" w:eastAsia="宋体" w:cs="宋体"/>
          <w:sz w:val="24"/>
          <w:szCs w:val="24"/>
          <w:highlight w:val="none"/>
        </w:rPr>
      </w:pPr>
      <w:bookmarkStart w:id="18" w:name="_Toc481960299"/>
      <w:bookmarkStart w:id="19" w:name="_Toc478827272"/>
      <w:r>
        <w:rPr>
          <w:rFonts w:hint="eastAsia" w:ascii="宋体" w:hAnsi="宋体" w:eastAsia="宋体" w:cs="宋体"/>
          <w:sz w:val="24"/>
          <w:szCs w:val="24"/>
          <w:highlight w:val="none"/>
        </w:rPr>
        <w:t>（五）开标地点：</w:t>
      </w:r>
      <w:bookmarkEnd w:id="18"/>
      <w:bookmarkEnd w:id="19"/>
      <w:r>
        <w:rPr>
          <w:rFonts w:hint="eastAsia" w:ascii="宋体" w:hAnsi="宋体" w:eastAsia="宋体" w:cs="宋体"/>
          <w:sz w:val="24"/>
          <w:szCs w:val="24"/>
          <w:highlight w:val="none"/>
        </w:rPr>
        <w:t>内蒙古呼和浩特市赛罕区鄂尔多斯东街12号银联大厦10层1号开评标室。</w:t>
      </w:r>
    </w:p>
    <w:p>
      <w:pPr>
        <w:spacing w:line="348" w:lineRule="auto"/>
        <w:ind w:firstLine="482" w:firstLineChars="200"/>
        <w:rPr>
          <w:rFonts w:ascii="宋体" w:hAnsi="宋体" w:eastAsia="宋体" w:cs="Times New Roman"/>
          <w:b/>
          <w:sz w:val="24"/>
          <w:szCs w:val="24"/>
          <w:highlight w:val="none"/>
        </w:rPr>
      </w:pPr>
      <w:bookmarkStart w:id="20" w:name="_Toc8900"/>
      <w:r>
        <w:rPr>
          <w:rFonts w:hint="eastAsia" w:ascii="宋体" w:hAnsi="宋体" w:eastAsia="宋体" w:cs="Times New Roman"/>
          <w:b/>
          <w:sz w:val="24"/>
          <w:szCs w:val="24"/>
          <w:highlight w:val="none"/>
        </w:rPr>
        <w:t>八、联系方式</w:t>
      </w:r>
      <w:bookmarkEnd w:id="20"/>
    </w:p>
    <w:p>
      <w:pPr>
        <w:tabs>
          <w:tab w:val="left" w:pos="8460"/>
        </w:tabs>
        <w:spacing w:line="348"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（一）招标人：内蒙古昆明卷烟有限责任公司</w:t>
      </w:r>
    </w:p>
    <w:p>
      <w:pPr>
        <w:tabs>
          <w:tab w:val="left" w:pos="8460"/>
        </w:tabs>
        <w:spacing w:line="348" w:lineRule="auto"/>
        <w:ind w:firstLine="470" w:firstLineChars="196"/>
        <w:rPr>
          <w:rFonts w:ascii="宋体" w:hAnsi="宋体" w:eastAsia="宋体" w:cs="宋体"/>
          <w:sz w:val="24"/>
          <w:szCs w:val="24"/>
          <w:highlight w:val="none"/>
        </w:rPr>
      </w:pPr>
      <w:r>
        <w:rPr>
          <w:rFonts w:hint="eastAsia" w:ascii="宋体" w:hAnsi="宋体" w:eastAsia="宋体" w:cs="宋体"/>
          <w:sz w:val="24"/>
          <w:szCs w:val="24"/>
          <w:highlight w:val="none"/>
        </w:rPr>
        <w:t>（二）招标代理机构：内蒙古中实工程招标咨询有限责任公司</w:t>
      </w:r>
    </w:p>
    <w:p>
      <w:pPr>
        <w:spacing w:line="348" w:lineRule="auto"/>
        <w:ind w:firstLine="1200" w:firstLineChars="500"/>
        <w:rPr>
          <w:rFonts w:ascii="宋体" w:hAnsi="宋体" w:eastAsia="宋体" w:cs="宋体"/>
          <w:sz w:val="24"/>
          <w:szCs w:val="24"/>
          <w:highlight w:val="none"/>
        </w:rPr>
      </w:pPr>
      <w:r>
        <w:rPr>
          <w:rFonts w:hint="eastAsia" w:ascii="宋体" w:hAnsi="宋体" w:eastAsia="宋体" w:cs="宋体"/>
          <w:sz w:val="24"/>
          <w:szCs w:val="24"/>
          <w:highlight w:val="none"/>
        </w:rPr>
        <w:t>联系人：高星冰、李驰</w:t>
      </w:r>
    </w:p>
    <w:p>
      <w:pPr>
        <w:spacing w:line="348" w:lineRule="auto"/>
        <w:ind w:firstLine="1200" w:firstLineChars="500"/>
        <w:rPr>
          <w:rFonts w:ascii="宋体" w:hAnsi="宋体" w:eastAsia="宋体" w:cs="宋体"/>
          <w:sz w:val="24"/>
          <w:szCs w:val="24"/>
          <w:highlight w:val="none"/>
        </w:rPr>
      </w:pPr>
      <w:r>
        <w:rPr>
          <w:rFonts w:hint="eastAsia" w:ascii="宋体" w:hAnsi="宋体" w:eastAsia="宋体" w:cs="宋体"/>
          <w:sz w:val="24"/>
          <w:szCs w:val="24"/>
          <w:highlight w:val="none"/>
        </w:rPr>
        <w:t>电话：0471-5223622</w:t>
      </w:r>
    </w:p>
    <w:p>
      <w:pPr>
        <w:tabs>
          <w:tab w:val="left" w:pos="8460"/>
        </w:tabs>
        <w:spacing w:line="348" w:lineRule="auto"/>
        <w:ind w:firstLine="1190" w:firstLineChars="496"/>
        <w:rPr>
          <w:rFonts w:ascii="宋体" w:hAnsi="宋体" w:eastAsia="宋体" w:cs="Times New Roman"/>
          <w:sz w:val="24"/>
          <w:szCs w:val="24"/>
          <w:highlight w:val="none"/>
        </w:rPr>
      </w:pPr>
      <w:r>
        <w:rPr>
          <w:rFonts w:hint="eastAsia" w:ascii="宋体" w:hAnsi="宋体" w:eastAsia="宋体" w:cs="宋体"/>
          <w:sz w:val="24"/>
          <w:szCs w:val="24"/>
          <w:highlight w:val="none"/>
        </w:rPr>
        <w:t>电子邮箱：zszbsfgs@126.com</w:t>
      </w:r>
      <w:r>
        <w:rPr>
          <w:rFonts w:hint="eastAsia" w:eastAsia="宋体"/>
          <w:highlight w:val="none"/>
        </w:rPr>
        <w:t xml:space="preserve"> </w:t>
      </w:r>
    </w:p>
    <w:p>
      <w:pPr>
        <w:spacing w:line="348" w:lineRule="auto"/>
        <w:ind w:firstLine="3960" w:firstLineChars="1650"/>
        <w:rPr>
          <w:rFonts w:ascii="宋体" w:hAnsi="宋体" w:eastAsia="宋体" w:cs="宋体"/>
          <w:sz w:val="24"/>
          <w:szCs w:val="24"/>
          <w:highlight w:val="none"/>
        </w:rPr>
      </w:pPr>
      <w:r>
        <w:rPr>
          <w:rFonts w:hint="eastAsia" w:ascii="宋体" w:hAnsi="宋体" w:eastAsia="宋体" w:cs="宋体"/>
          <w:sz w:val="24"/>
          <w:szCs w:val="24"/>
          <w:highlight w:val="none"/>
        </w:rPr>
        <w:t>招标人：内蒙古昆明卷烟有限责任公司</w:t>
      </w:r>
    </w:p>
    <w:p>
      <w:pPr>
        <w:spacing w:line="348"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 xml:space="preserve">                                 招标代理机构：内蒙古中实工程招标咨询有限责任公司</w:t>
      </w:r>
    </w:p>
    <w:p>
      <w:pPr>
        <w:spacing w:line="360" w:lineRule="auto"/>
        <w:jc w:val="center"/>
        <w:rPr>
          <w:rFonts w:ascii="宋体" w:hAnsi="宋体" w:eastAsia="宋体" w:cs="宋体"/>
          <w:sz w:val="24"/>
          <w:szCs w:val="24"/>
          <w:highlight w:val="none"/>
        </w:rPr>
      </w:pPr>
      <w:r>
        <w:rPr>
          <w:rFonts w:hint="eastAsia" w:ascii="宋体" w:hAnsi="宋体" w:eastAsia="宋体" w:cs="宋体"/>
          <w:sz w:val="24"/>
          <w:szCs w:val="24"/>
          <w:highlight w:val="none"/>
        </w:rPr>
        <w:t xml:space="preserve">       日期：2023年</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月</w:t>
      </w: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rPr>
        <w:t>日</w:t>
      </w:r>
    </w:p>
    <w:p>
      <w:pPr>
        <w:rPr>
          <w:rFonts w:ascii="宋体" w:hAnsi="宋体" w:eastAsia="宋体" w:cs="Times New Roman"/>
          <w:sz w:val="24"/>
          <w:szCs w:val="24"/>
        </w:rPr>
        <w:sectPr>
          <w:pgSz w:w="11906" w:h="16838"/>
          <w:pgMar w:top="1134" w:right="1134" w:bottom="1134" w:left="1134" w:header="851" w:footer="851" w:gutter="0"/>
          <w:pgNumType w:start="1"/>
          <w:cols w:space="720" w:num="1"/>
          <w:docGrid w:type="lines" w:linePitch="381" w:charSpace="0"/>
        </w:sectPr>
      </w:pPr>
    </w:p>
    <w:p>
      <w:pPr>
        <w:rPr>
          <w:rFonts w:ascii="宋体" w:hAnsi="宋体" w:eastAsia="宋体" w:cs="Times New Roman"/>
          <w:b/>
          <w:bCs/>
          <w:sz w:val="24"/>
          <w:szCs w:val="24"/>
        </w:rPr>
      </w:pPr>
      <w:r>
        <w:rPr>
          <w:rFonts w:hint="eastAsia" w:ascii="宋体" w:hAnsi="宋体" w:eastAsia="宋体" w:cs="Times New Roman"/>
          <w:b/>
          <w:bCs/>
          <w:sz w:val="24"/>
          <w:szCs w:val="24"/>
        </w:rPr>
        <w:t>附件1：</w:t>
      </w:r>
    </w:p>
    <w:p>
      <w:pPr>
        <w:spacing w:line="500" w:lineRule="exact"/>
        <w:jc w:val="center"/>
        <w:rPr>
          <w:rFonts w:ascii="宋体" w:hAnsi="宋体" w:eastAsia="宋体" w:cs="Times New Roman"/>
          <w:b/>
          <w:bCs/>
          <w:sz w:val="32"/>
          <w:szCs w:val="32"/>
        </w:rPr>
      </w:pPr>
      <w:r>
        <w:rPr>
          <w:rFonts w:hint="eastAsia" w:ascii="宋体" w:hAnsi="宋体" w:eastAsia="宋体" w:cs="Times New Roman"/>
          <w:b/>
          <w:bCs/>
          <w:sz w:val="32"/>
          <w:szCs w:val="32"/>
        </w:rPr>
        <w:t>授权委托书</w:t>
      </w:r>
    </w:p>
    <w:p>
      <w:pPr>
        <w:spacing w:line="440" w:lineRule="exact"/>
        <w:jc w:val="center"/>
        <w:rPr>
          <w:rFonts w:ascii="仿宋_GB2312" w:hAnsi="宋体" w:eastAsia="仿宋_GB2312" w:cs="Times New Roman"/>
          <w:sz w:val="28"/>
          <w:szCs w:val="28"/>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u w:val="single"/>
        </w:rPr>
        <w:t>委托人  （投标单位全称）</w:t>
      </w:r>
      <w:r>
        <w:rPr>
          <w:rFonts w:hint="eastAsia" w:cs="宋体" w:asciiTheme="minorEastAsia" w:hAnsiTheme="minorEastAsia"/>
          <w:sz w:val="24"/>
          <w:szCs w:val="24"/>
        </w:rPr>
        <w:t>法定代表人/负责人</w:t>
      </w:r>
      <w:r>
        <w:rPr>
          <w:rFonts w:hint="eastAsia" w:cs="宋体" w:asciiTheme="minorEastAsia" w:hAnsiTheme="minorEastAsia"/>
          <w:sz w:val="24"/>
          <w:szCs w:val="24"/>
          <w:u w:val="single"/>
        </w:rPr>
        <w:t xml:space="preserve">     （姓名）</w:t>
      </w:r>
      <w:r>
        <w:rPr>
          <w:rFonts w:hint="eastAsia" w:cs="宋体" w:asciiTheme="minorEastAsia" w:hAnsiTheme="minorEastAsia"/>
          <w:sz w:val="24"/>
          <w:szCs w:val="24"/>
        </w:rPr>
        <w:t>，现授权委托</w:t>
      </w:r>
      <w:r>
        <w:rPr>
          <w:rFonts w:hint="eastAsia" w:cs="宋体" w:asciiTheme="minorEastAsia" w:hAnsiTheme="minorEastAsia"/>
          <w:sz w:val="24"/>
          <w:szCs w:val="24"/>
          <w:u w:val="single"/>
        </w:rPr>
        <w:t xml:space="preserve">      （投标单位全称）的 （姓名）(职务) （性别）      </w:t>
      </w:r>
      <w:r>
        <w:rPr>
          <w:rFonts w:hint="eastAsia" w:cs="宋体" w:asciiTheme="minorEastAsia" w:hAnsiTheme="minorEastAsia"/>
          <w:sz w:val="24"/>
          <w:szCs w:val="24"/>
        </w:rPr>
        <w:t>为我单位委托代理人。被授权人在我单位参加的</w:t>
      </w:r>
      <w:r>
        <w:rPr>
          <w:rFonts w:hint="eastAsia" w:cs="宋体" w:asciiTheme="minorEastAsia" w:hAnsiTheme="minorEastAsia"/>
          <w:sz w:val="24"/>
          <w:szCs w:val="24"/>
          <w:u w:val="single"/>
        </w:rPr>
        <w:t xml:space="preserve">    </w:t>
      </w:r>
      <w:r>
        <w:rPr>
          <w:rFonts w:hint="eastAsia" w:ascii="宋体" w:hAnsi="宋体" w:eastAsia="宋体" w:cs="宋体"/>
          <w:sz w:val="24"/>
          <w:szCs w:val="24"/>
          <w:u w:val="single"/>
        </w:rPr>
        <w:t>（项目名称）</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Theme="minorEastAsia" w:hAnsiTheme="minorEastAsia" w:cstheme="minorEastAsia"/>
          <w:sz w:val="24"/>
          <w:szCs w:val="24"/>
        </w:rPr>
      </w:pPr>
      <w:r>
        <w:rPr>
          <w:rFonts w:hint="eastAsia" w:asciiTheme="minorEastAsia" w:hAnsiTheme="minorEastAsia" w:cstheme="minorEastAsia"/>
          <w:sz w:val="24"/>
          <w:szCs w:val="24"/>
        </w:rPr>
        <w:t>有效期：</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年</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月</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日起至</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年</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月</w:t>
      </w:r>
      <w:r>
        <w:rPr>
          <w:rFonts w:hint="eastAsia" w:asciiTheme="minorEastAsia" w:hAnsiTheme="minorEastAsia" w:cstheme="minorEastAsia"/>
          <w:sz w:val="24"/>
          <w:szCs w:val="24"/>
          <w:u w:val="single"/>
        </w:rPr>
        <w:t xml:space="preserve">   </w:t>
      </w:r>
      <w:r>
        <w:rPr>
          <w:rFonts w:hint="eastAsia" w:asciiTheme="minorEastAsia" w:hAnsiTheme="minorEastAsia" w:cstheme="minorEastAsia"/>
          <w:sz w:val="24"/>
          <w:szCs w:val="24"/>
        </w:rPr>
        <w:t>日止。</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代理人无转委托权，特此授权。</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附：</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法定代表人/负责人身份证正面、背面复印件</w:t>
      </w:r>
    </w:p>
    <w:p>
      <w:pPr>
        <w:spacing w:line="360" w:lineRule="auto"/>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委托代理人身份证正面、背面复印件</w:t>
      </w:r>
    </w:p>
    <w:p>
      <w:pPr>
        <w:spacing w:line="360" w:lineRule="auto"/>
        <w:jc w:val="left"/>
        <w:rPr>
          <w:rFonts w:cs="宋体" w:asciiTheme="minorEastAsia" w:hAnsiTheme="minorEastAsia"/>
          <w:sz w:val="24"/>
          <w:szCs w:val="24"/>
        </w:rPr>
      </w:pPr>
      <w:r>
        <w:rPr>
          <w:rFonts w:hint="eastAsia" w:cs="宋体" w:asciiTheme="minorEastAsia" w:hAnsiTheme="minorEastAsia"/>
          <w:sz w:val="24"/>
          <w:szCs w:val="24"/>
        </w:rPr>
        <w:t xml:space="preserve">  </w:t>
      </w:r>
    </w:p>
    <w:p>
      <w:pPr>
        <w:spacing w:line="360" w:lineRule="auto"/>
        <w:ind w:firstLine="1080" w:firstLineChars="450"/>
        <w:jc w:val="left"/>
        <w:rPr>
          <w:rFonts w:cs="宋体" w:asciiTheme="minorEastAsia" w:hAnsiTheme="minorEastAsia"/>
          <w:sz w:val="24"/>
          <w:szCs w:val="24"/>
        </w:rPr>
      </w:pP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投标人（单位名称）</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w:t>
      </w:r>
      <w:r>
        <w:rPr>
          <w:rFonts w:hint="eastAsia" w:ascii="宋体" w:hAnsi="宋体" w:eastAsia="宋体" w:cs="宋体"/>
          <w:sz w:val="24"/>
          <w:szCs w:val="24"/>
        </w:rPr>
        <w:t>盖</w:t>
      </w:r>
      <w:r>
        <w:rPr>
          <w:rFonts w:hint="eastAsia" w:ascii="宋体" w:hAnsi="宋体" w:eastAsia="宋体" w:cs="宋体"/>
          <w:sz w:val="24"/>
          <w:szCs w:val="28"/>
        </w:rPr>
        <w:t>单位</w:t>
      </w:r>
      <w:r>
        <w:rPr>
          <w:rFonts w:hint="eastAsia" w:ascii="宋体" w:hAnsi="宋体" w:eastAsia="宋体" w:cs="宋体"/>
          <w:sz w:val="24"/>
          <w:szCs w:val="24"/>
        </w:rPr>
        <w:t>公章</w:t>
      </w:r>
      <w:r>
        <w:rPr>
          <w:rFonts w:hint="eastAsia" w:cs="宋体" w:asciiTheme="minorEastAsia" w:hAnsiTheme="minorEastAsia"/>
          <w:sz w:val="24"/>
          <w:szCs w:val="24"/>
        </w:rPr>
        <w:t>）</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sz w:val="24"/>
          <w:szCs w:val="24"/>
        </w:rPr>
        <w:t>法定代表人/负责人</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sz w:val="24"/>
          <w:szCs w:val="24"/>
        </w:rPr>
        <w:t>委托代理人</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详细通讯地址：</w:t>
      </w:r>
      <w:r>
        <w:rPr>
          <w:rFonts w:hint="eastAsia" w:cs="宋体" w:asciiTheme="minorEastAsia" w:hAnsiTheme="minorEastAsia"/>
          <w:sz w:val="24"/>
          <w:szCs w:val="24"/>
          <w:u w:val="single"/>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委托代理人电话：</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电子邮箱：</w:t>
      </w:r>
      <w:r>
        <w:rPr>
          <w:rFonts w:hint="eastAsia" w:cs="宋体" w:asciiTheme="minorEastAsia" w:hAnsiTheme="minorEastAsia"/>
          <w:sz w:val="24"/>
          <w:szCs w:val="24"/>
          <w:u w:val="single"/>
        </w:rPr>
        <w:t xml:space="preserve">               </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kern w:val="0"/>
          <w:sz w:val="24"/>
          <w:szCs w:val="24"/>
        </w:rPr>
        <w:t>日  期：</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年</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月</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日</w:t>
      </w:r>
    </w:p>
    <w:p>
      <w:pPr>
        <w:spacing w:line="240" w:lineRule="exact"/>
        <w:jc w:val="center"/>
        <w:rPr>
          <w:rFonts w:ascii="宋体" w:hAnsi="宋体" w:eastAsia="宋体" w:cs="Times New Roman"/>
          <w:b/>
          <w:bCs/>
          <w:sz w:val="32"/>
          <w:szCs w:val="32"/>
        </w:rPr>
      </w:pPr>
    </w:p>
    <w:p>
      <w:pPr>
        <w:rPr>
          <w:rFonts w:ascii="宋体" w:hAnsi="宋体" w:eastAsia="宋体" w:cs="Times New Roman"/>
          <w:b/>
          <w:bCs/>
          <w:sz w:val="32"/>
          <w:szCs w:val="32"/>
        </w:rPr>
      </w:pPr>
      <w:r>
        <w:rPr>
          <w:rFonts w:hint="eastAsia" w:ascii="宋体" w:hAnsi="宋体" w:eastAsia="宋体" w:cs="Times New Roman"/>
          <w:b/>
          <w:bCs/>
          <w:sz w:val="32"/>
          <w:szCs w:val="32"/>
        </w:rPr>
        <w:br w:type="page"/>
      </w:r>
    </w:p>
    <w:p>
      <w:pPr>
        <w:spacing w:line="500" w:lineRule="exact"/>
        <w:jc w:val="center"/>
        <w:rPr>
          <w:rFonts w:ascii="宋体" w:hAnsi="宋体" w:eastAsia="宋体" w:cs="Times New Roman"/>
          <w:b/>
          <w:bCs/>
          <w:sz w:val="32"/>
          <w:szCs w:val="32"/>
        </w:rPr>
      </w:pPr>
      <w:r>
        <w:rPr>
          <w:rFonts w:hint="eastAsia" w:ascii="宋体" w:hAnsi="宋体" w:eastAsia="宋体" w:cs="Times New Roman"/>
          <w:b/>
          <w:bCs/>
          <w:sz w:val="32"/>
          <w:szCs w:val="32"/>
        </w:rPr>
        <w:t>法定代表人/负责人身份证明</w:t>
      </w:r>
    </w:p>
    <w:p>
      <w:pPr>
        <w:spacing w:line="240" w:lineRule="exact"/>
        <w:jc w:val="center"/>
        <w:rPr>
          <w:rFonts w:ascii="仿宋_GB2312" w:hAnsi="宋体" w:eastAsia="仿宋_GB2312" w:cs="Times New Roman"/>
          <w:sz w:val="28"/>
          <w:szCs w:val="28"/>
        </w:rPr>
      </w:pPr>
    </w:p>
    <w:p>
      <w:pPr>
        <w:spacing w:line="240" w:lineRule="exact"/>
        <w:jc w:val="center"/>
        <w:rPr>
          <w:rFonts w:ascii="仿宋_GB2312" w:hAnsi="宋体" w:eastAsia="仿宋_GB2312" w:cs="Times New Roman"/>
          <w:sz w:val="28"/>
          <w:szCs w:val="28"/>
        </w:rPr>
      </w:pP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单位名称：</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单位性质：</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地    址：</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姓    名：</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性    别：</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u w:val="single"/>
        </w:rPr>
      </w:pPr>
      <w:r>
        <w:rPr>
          <w:rFonts w:hint="eastAsia" w:ascii="宋体" w:hAnsi="宋体" w:eastAsia="宋体" w:cs="Times New Roman"/>
          <w:sz w:val="24"/>
          <w:szCs w:val="24"/>
        </w:rPr>
        <w:t>年    龄：</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职    务：</w:t>
      </w:r>
      <w:r>
        <w:rPr>
          <w:rFonts w:hint="eastAsia" w:ascii="宋体" w:hAnsi="宋体" w:eastAsia="宋体" w:cs="Times New Roman"/>
          <w:sz w:val="24"/>
          <w:szCs w:val="24"/>
          <w:u w:val="single"/>
        </w:rPr>
        <w:t xml:space="preserve">                </w:t>
      </w:r>
    </w:p>
    <w:p>
      <w:pPr>
        <w:spacing w:line="360" w:lineRule="auto"/>
        <w:ind w:firstLine="697"/>
        <w:rPr>
          <w:rFonts w:ascii="宋体" w:hAnsi="宋体" w:eastAsia="宋体" w:cs="Times New Roman"/>
          <w:sz w:val="24"/>
          <w:szCs w:val="24"/>
        </w:rPr>
      </w:pPr>
      <w:r>
        <w:rPr>
          <w:rFonts w:hint="eastAsia" w:ascii="宋体" w:hAnsi="宋体" w:eastAsia="宋体" w:cs="Times New Roman"/>
          <w:sz w:val="24"/>
          <w:szCs w:val="24"/>
        </w:rPr>
        <w:t>系</w:t>
      </w:r>
      <w:r>
        <w:rPr>
          <w:rFonts w:hint="eastAsia" w:ascii="宋体" w:hAnsi="宋体" w:eastAsia="宋体" w:cs="Times New Roman"/>
          <w:sz w:val="24"/>
          <w:szCs w:val="24"/>
          <w:u w:val="single"/>
        </w:rPr>
        <w:t xml:space="preserve">          投标人单位名称             </w:t>
      </w:r>
      <w:r>
        <w:rPr>
          <w:rFonts w:hint="eastAsia" w:ascii="宋体" w:hAnsi="宋体" w:eastAsia="宋体" w:cs="Times New Roman"/>
          <w:sz w:val="24"/>
          <w:szCs w:val="24"/>
        </w:rPr>
        <w:t>的法定代表人/负责人。</w:t>
      </w:r>
    </w:p>
    <w:p>
      <w:pPr>
        <w:spacing w:line="360" w:lineRule="auto"/>
        <w:rPr>
          <w:rFonts w:ascii="宋体" w:hAnsi="宋体" w:eastAsia="宋体" w:cs="Times New Roman"/>
          <w:sz w:val="24"/>
          <w:szCs w:val="24"/>
        </w:rPr>
      </w:pPr>
    </w:p>
    <w:p>
      <w:pPr>
        <w:spacing w:line="360" w:lineRule="auto"/>
        <w:ind w:firstLine="840" w:firstLineChars="350"/>
        <w:rPr>
          <w:rFonts w:ascii="宋体" w:hAnsi="宋体" w:eastAsia="宋体" w:cs="Times New Roman"/>
          <w:sz w:val="24"/>
          <w:szCs w:val="24"/>
        </w:rPr>
      </w:pPr>
      <w:r>
        <w:rPr>
          <w:rFonts w:hint="eastAsia" w:ascii="宋体" w:hAnsi="宋体" w:eastAsia="宋体" w:cs="Times New Roman"/>
          <w:sz w:val="24"/>
          <w:szCs w:val="24"/>
        </w:rPr>
        <w:t>特此证明。</w:t>
      </w:r>
    </w:p>
    <w:p>
      <w:pPr>
        <w:spacing w:line="360" w:lineRule="auto"/>
        <w:rPr>
          <w:rFonts w:ascii="宋体" w:hAnsi="宋体" w:eastAsia="宋体" w:cs="Times New Roman"/>
          <w:sz w:val="24"/>
          <w:szCs w:val="24"/>
        </w:rPr>
      </w:pPr>
    </w:p>
    <w:tbl>
      <w:tblPr>
        <w:tblStyle w:val="5"/>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tcBorders>
              <w:top w:val="single" w:color="auto" w:sz="4" w:space="0"/>
              <w:left w:val="single" w:color="auto" w:sz="4" w:space="0"/>
              <w:bottom w:val="single" w:color="auto" w:sz="4" w:space="0"/>
              <w:right w:val="single" w:color="auto" w:sz="4" w:space="0"/>
            </w:tcBorders>
            <w:vAlign w:val="center"/>
          </w:tcPr>
          <w:p>
            <w:pPr>
              <w:tabs>
                <w:tab w:val="left" w:pos="1347"/>
              </w:tabs>
              <w:spacing w:line="360" w:lineRule="auto"/>
              <w:jc w:val="center"/>
              <w:rPr>
                <w:rFonts w:ascii="宋体" w:hAnsi="宋体" w:eastAsia="宋体" w:cs="Times New Roman"/>
                <w:sz w:val="24"/>
                <w:szCs w:val="24"/>
              </w:rPr>
            </w:pPr>
            <w:r>
              <w:rPr>
                <w:rFonts w:hint="eastAsia" w:ascii="宋体" w:hAnsi="宋体" w:eastAsia="宋体" w:cs="Times New Roman"/>
                <w:sz w:val="24"/>
                <w:szCs w:val="24"/>
              </w:rPr>
              <w:t>法定代表人/负责人身份证正反面复印件</w:t>
            </w:r>
          </w:p>
        </w:tc>
      </w:tr>
    </w:tbl>
    <w:p>
      <w:pPr>
        <w:spacing w:line="360" w:lineRule="auto"/>
        <w:rPr>
          <w:rFonts w:ascii="宋体" w:hAnsi="宋体" w:eastAsia="宋体" w:cs="Times New Roman"/>
          <w:sz w:val="24"/>
          <w:szCs w:val="24"/>
        </w:rPr>
      </w:pPr>
    </w:p>
    <w:p>
      <w:pPr>
        <w:spacing w:line="360" w:lineRule="auto"/>
        <w:ind w:firstLine="3480" w:firstLineChars="1450"/>
        <w:rPr>
          <w:rFonts w:ascii="宋体" w:hAnsi="宋体" w:eastAsia="宋体" w:cs="Times New Roman"/>
          <w:sz w:val="24"/>
          <w:szCs w:val="24"/>
        </w:rPr>
      </w:pPr>
    </w:p>
    <w:p>
      <w:pPr>
        <w:tabs>
          <w:tab w:val="left" w:pos="8647"/>
        </w:tabs>
        <w:spacing w:line="360" w:lineRule="auto"/>
        <w:ind w:firstLine="2308" w:firstLineChars="962"/>
        <w:rPr>
          <w:rFonts w:ascii="宋体" w:hAnsi="宋体" w:eastAsia="宋体" w:cs="Times New Roman"/>
          <w:sz w:val="24"/>
          <w:szCs w:val="24"/>
          <w:u w:val="single"/>
        </w:rPr>
      </w:pPr>
      <w:r>
        <w:rPr>
          <w:rFonts w:hint="eastAsia" w:ascii="宋体" w:hAnsi="宋体" w:eastAsia="宋体" w:cs="Times New Roman"/>
          <w:sz w:val="24"/>
          <w:szCs w:val="24"/>
        </w:rPr>
        <w:t>投标人：</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w:t>
      </w:r>
      <w:r>
        <w:rPr>
          <w:rFonts w:hint="eastAsia" w:ascii="宋体" w:hAnsi="宋体" w:eastAsia="宋体" w:cs="宋体"/>
          <w:sz w:val="24"/>
          <w:szCs w:val="24"/>
        </w:rPr>
        <w:t>盖单位公章</w:t>
      </w:r>
      <w:r>
        <w:rPr>
          <w:rFonts w:hint="eastAsia" w:ascii="宋体" w:hAnsi="宋体" w:eastAsia="宋体" w:cs="Times New Roman"/>
          <w:sz w:val="24"/>
          <w:szCs w:val="24"/>
        </w:rPr>
        <w:t>）</w:t>
      </w:r>
    </w:p>
    <w:p>
      <w:pPr>
        <w:spacing w:line="360" w:lineRule="auto"/>
        <w:ind w:firstLine="2308" w:firstLineChars="962"/>
        <w:rPr>
          <w:rFonts w:ascii="宋体" w:hAnsi="宋体" w:eastAsia="宋体" w:cs="Times New Roman"/>
          <w:sz w:val="24"/>
          <w:szCs w:val="24"/>
        </w:rPr>
      </w:pPr>
    </w:p>
    <w:p>
      <w:pPr>
        <w:spacing w:line="360" w:lineRule="auto"/>
        <w:ind w:firstLine="2308" w:firstLineChars="962"/>
        <w:rPr>
          <w:rFonts w:ascii="宋体" w:hAnsi="宋体" w:eastAsia="宋体" w:cs="Times New Roman"/>
          <w:sz w:val="24"/>
          <w:szCs w:val="24"/>
        </w:rPr>
      </w:pPr>
      <w:r>
        <w:rPr>
          <w:rFonts w:hint="eastAsia" w:ascii="宋体" w:hAnsi="宋体" w:eastAsia="宋体" w:cs="Times New Roman"/>
          <w:sz w:val="24"/>
          <w:szCs w:val="24"/>
        </w:rPr>
        <w:t>日  期：</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年</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月</w:t>
      </w:r>
      <w:r>
        <w:rPr>
          <w:rFonts w:hint="eastAsia" w:ascii="宋体" w:hAnsi="宋体" w:eastAsia="宋体" w:cs="Times New Roman"/>
          <w:sz w:val="24"/>
          <w:szCs w:val="24"/>
          <w:u w:val="single"/>
        </w:rPr>
        <w:t xml:space="preserve">         </w:t>
      </w:r>
      <w:r>
        <w:rPr>
          <w:rFonts w:hint="eastAsia" w:ascii="宋体" w:hAnsi="宋体" w:eastAsia="宋体" w:cs="Times New Roman"/>
          <w:sz w:val="24"/>
          <w:szCs w:val="24"/>
        </w:rPr>
        <w:t>日</w:t>
      </w:r>
    </w:p>
    <w:p>
      <w:pPr>
        <w:spacing w:line="360" w:lineRule="auto"/>
        <w:jc w:val="center"/>
        <w:rPr>
          <w:rFonts w:ascii="宋体" w:hAnsi="宋体" w:eastAsia="宋体" w:cs="Times New Roman"/>
          <w:sz w:val="24"/>
          <w:szCs w:val="24"/>
        </w:rPr>
      </w:pPr>
    </w:p>
    <w:p>
      <w:bookmarkStart w:id="21" w:name="_GoBack"/>
      <w:bookmarkEnd w:id="2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3"/>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kOWRhNjMwYmExMzY4ZjFkNGI1ZjEwZjI1MWE3ZmUifQ=="/>
  </w:docVars>
  <w:rsids>
    <w:rsidRoot w:val="0D062990"/>
    <w:rsid w:val="0D0629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正文文本首行缩进 21"/>
    <w:basedOn w:val="3"/>
    <w:qFormat/>
    <w:uiPriority w:val="0"/>
    <w:pPr>
      <w:ind w:firstLine="420"/>
    </w:pPr>
  </w:style>
  <w:style w:type="paragraph" w:styleId="3">
    <w:name w:val="Body Text Indent"/>
    <w:basedOn w:val="1"/>
    <w:qFormat/>
    <w:uiPriority w:val="0"/>
    <w:pPr>
      <w:spacing w:line="360" w:lineRule="auto"/>
      <w:ind w:firstLine="480" w:firstLineChars="200"/>
    </w:pPr>
    <w:rPr>
      <w:rFonts w:ascii="仿宋_GB2312" w:hAnsi="宋体" w:eastAsia="仿宋_GB2312" w:cs="Times New Roman"/>
      <w:sz w:val="24"/>
      <w:szCs w:val="24"/>
      <w:lang w:val="zh-CN"/>
    </w:rPr>
  </w:style>
  <w:style w:type="paragraph" w:styleId="4">
    <w:name w:val="annotation text"/>
    <w:basedOn w:val="1"/>
    <w:unhideWhenUsed/>
    <w:qFormat/>
    <w:uiPriority w:val="0"/>
    <w:pPr>
      <w:jc w:val="left"/>
    </w:pPr>
    <w:rPr>
      <w:rFonts w:ascii="Calibri" w:hAnsi="Calibri"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2023-05-31T08:38:00Z</dcterms:created>
  <dc:creator>张晓宇</dc:creator>
  <cp:lastModifiedBy>张晓宇</cp:lastModifiedBy>
  <dcterms:modified xsi:type="dcterms:W3CDTF">2023-05-31T08:38:46Z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B13FC61CC40D4F9CA95E6569957DCD2D_11</vt:lpwstr>
  </property>
</Properties>
</file>