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beforeAutospacing="0" w:after="156" w:afterLines="50" w:afterAutospacing="0" w:line="480" w:lineRule="exact"/>
        <w:jc w:val="center"/>
        <w:outlineLvl w:val="0"/>
        <w:rPr>
          <w:rFonts w:cs="宋体"/>
          <w:b/>
          <w:bCs/>
          <w:sz w:val="32"/>
          <w:szCs w:val="32"/>
          <w:highlight w:val="none"/>
          <w:shd w:val="clear" w:color="auto" w:fill="FFFFFF"/>
        </w:rPr>
      </w:pPr>
      <w:r>
        <w:rPr>
          <w:rFonts w:hint="eastAsia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  <w:t>内蒙古昆明卷烟有限责任公司2023年度烟机设备运输承运服务项目</w:t>
      </w:r>
      <w:r>
        <w:rPr>
          <w:rFonts w:hint="eastAsia" w:cs="宋体"/>
          <w:b/>
          <w:bCs/>
          <w:sz w:val="32"/>
          <w:szCs w:val="32"/>
          <w:highlight w:val="none"/>
          <w:shd w:val="clear" w:color="auto" w:fill="FFFFFF"/>
        </w:rPr>
        <w:t>中标公示</w:t>
      </w:r>
    </w:p>
    <w:p>
      <w:pPr>
        <w:widowControl/>
        <w:spacing w:line="560" w:lineRule="exact"/>
        <w:ind w:firstLine="480" w:firstLineChars="200"/>
        <w:jc w:val="left"/>
        <w:rPr>
          <w:rFonts w:ascii="宋体" w:hAnsi="宋体" w:cs="宋体"/>
          <w:kern w:val="0"/>
          <w:sz w:val="24"/>
          <w:highlight w:val="none"/>
          <w:shd w:val="clear" w:color="auto" w:fill="FFFFFF"/>
        </w:rPr>
      </w:pPr>
      <w:r>
        <w:rPr>
          <w:rFonts w:hint="eastAsia" w:ascii="宋体" w:hAnsi="宋体" w:cs="Times New Roman"/>
          <w:color w:val="auto"/>
          <w:sz w:val="24"/>
          <w:szCs w:val="24"/>
          <w:highlight w:val="none"/>
          <w:u w:val="none"/>
          <w:lang w:eastAsia="zh-CN"/>
        </w:rPr>
        <w:t>内蒙古昆明卷烟有限责任公司2023年度烟机设备运输承运服务项目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</w:rPr>
        <w:t>完成了开标、评标工作，根据招标文件和评标细则的规定，经全体评委认真评审，并经招标人同意，现将预中标人公示如下：</w:t>
      </w:r>
    </w:p>
    <w:p>
      <w:pPr>
        <w:widowControl/>
        <w:spacing w:line="560" w:lineRule="exact"/>
        <w:ind w:left="1679" w:leftChars="228" w:hanging="1200" w:hangingChars="500"/>
        <w:jc w:val="left"/>
        <w:rPr>
          <w:rFonts w:hint="eastAsia" w:ascii="宋体" w:hAnsi="宋体" w:cs="宋体"/>
          <w:spacing w:val="0"/>
          <w:kern w:val="0"/>
          <w:sz w:val="24"/>
          <w:highlight w:val="none"/>
          <w:shd w:val="clear" w:color="auto" w:fill="FFFFFF"/>
        </w:rPr>
      </w:pP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</w:rPr>
        <w:t>项目名称：</w:t>
      </w:r>
      <w:r>
        <w:rPr>
          <w:rFonts w:hint="eastAsia" w:ascii="宋体" w:hAnsi="宋体" w:cs="宋体"/>
          <w:spacing w:val="0"/>
          <w:kern w:val="0"/>
          <w:sz w:val="24"/>
          <w:highlight w:val="none"/>
          <w:shd w:val="clear" w:color="auto" w:fill="FFFFFF"/>
        </w:rPr>
        <w:t>内蒙古昆明卷烟有限责任公司2023年度烟机设备运输承运服务项目</w:t>
      </w:r>
    </w:p>
    <w:p>
      <w:pPr>
        <w:widowControl/>
        <w:spacing w:line="560" w:lineRule="exact"/>
        <w:ind w:left="1679" w:leftChars="228" w:hanging="1200" w:hangingChars="500"/>
        <w:jc w:val="left"/>
        <w:rPr>
          <w:rFonts w:hint="default" w:ascii="宋体" w:hAnsi="宋体" w:eastAsia="宋体" w:cs="宋体"/>
          <w:kern w:val="0"/>
          <w:sz w:val="24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</w:rPr>
        <w:t>项目编号：SCITNM-GN-202300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en-US" w:eastAsia="zh-CN"/>
        </w:rPr>
        <w:t>25</w:t>
      </w:r>
    </w:p>
    <w:tbl>
      <w:tblPr>
        <w:tblStyle w:val="7"/>
        <w:tblW w:w="5344" w:type="pct"/>
        <w:tblInd w:w="-30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1155"/>
        <w:gridCol w:w="1200"/>
        <w:gridCol w:w="1410"/>
        <w:gridCol w:w="720"/>
        <w:gridCol w:w="1500"/>
        <w:gridCol w:w="930"/>
        <w:gridCol w:w="1050"/>
        <w:gridCol w:w="8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740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预中标人</w:t>
            </w:r>
          </w:p>
        </w:tc>
        <w:tc>
          <w:tcPr>
            <w:tcW w:w="558" w:type="pct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报价内容</w:t>
            </w:r>
          </w:p>
        </w:tc>
        <w:tc>
          <w:tcPr>
            <w:tcW w:w="580" w:type="pct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val="en-US" w:eastAsia="zh-CN"/>
              </w:rPr>
              <w:t>里程区间</w:t>
            </w:r>
            <w:r>
              <w:rPr>
                <w:rFonts w:hint="eastAsia" w:ascii="宋体" w:hAnsi="宋体" w:eastAsia="宋体" w:cs="宋体"/>
                <w:b/>
                <w:sz w:val="20"/>
                <w:szCs w:val="20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sz w:val="20"/>
                <w:szCs w:val="20"/>
                <w:lang w:val="en-US" w:eastAsia="zh-CN"/>
              </w:rPr>
              <w:t>（公里）</w:t>
            </w:r>
          </w:p>
        </w:tc>
        <w:tc>
          <w:tcPr>
            <w:tcW w:w="682" w:type="pct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预中标价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（元/吨*公里）</w:t>
            </w:r>
          </w:p>
        </w:tc>
        <w:tc>
          <w:tcPr>
            <w:tcW w:w="348" w:type="pct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税率（%）</w:t>
            </w:r>
          </w:p>
        </w:tc>
        <w:tc>
          <w:tcPr>
            <w:tcW w:w="725" w:type="pct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服务期限</w:t>
            </w:r>
          </w:p>
        </w:tc>
        <w:tc>
          <w:tcPr>
            <w:tcW w:w="449" w:type="pct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服务地点</w:t>
            </w:r>
          </w:p>
        </w:tc>
        <w:tc>
          <w:tcPr>
            <w:tcW w:w="507" w:type="pct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项目负责人</w:t>
            </w:r>
          </w:p>
        </w:tc>
        <w:tc>
          <w:tcPr>
            <w:tcW w:w="406" w:type="pct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付款方式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740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  <w:t>云南快</w:t>
            </w:r>
            <w:bookmarkStart w:id="1" w:name="_GoBack"/>
            <w:bookmarkEnd w:id="1"/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  <w:t>达航空物流有限公司</w:t>
            </w:r>
          </w:p>
        </w:tc>
        <w:tc>
          <w:tcPr>
            <w:tcW w:w="5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  <w:t>呼和浩特市内短途运输</w:t>
            </w:r>
          </w:p>
        </w:tc>
        <w:tc>
          <w:tcPr>
            <w:tcW w:w="5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（0-50]</w:t>
            </w:r>
          </w:p>
        </w:tc>
        <w:tc>
          <w:tcPr>
            <w:tcW w:w="6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  <w:t xml:space="preserve">3.20 </w:t>
            </w:r>
          </w:p>
        </w:tc>
        <w:tc>
          <w:tcPr>
            <w:tcW w:w="34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  <w:t>9</w:t>
            </w:r>
          </w:p>
        </w:tc>
        <w:tc>
          <w:tcPr>
            <w:tcW w:w="725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  <w:t>合同签订之日起一年。供应商服务周期内年度评价为合格者可续签合同，最多续签两次</w:t>
            </w:r>
          </w:p>
        </w:tc>
        <w:tc>
          <w:tcPr>
            <w:tcW w:w="44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  <w:t>招标人指定地点</w:t>
            </w:r>
          </w:p>
        </w:tc>
        <w:tc>
          <w:tcPr>
            <w:tcW w:w="507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  <w:t>王志刚</w:t>
            </w:r>
          </w:p>
        </w:tc>
        <w:tc>
          <w:tcPr>
            <w:tcW w:w="406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  <w:t>在合同中约定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74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5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  <w:t>长途运输</w:t>
            </w:r>
          </w:p>
        </w:tc>
        <w:tc>
          <w:tcPr>
            <w:tcW w:w="5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（0-1000]</w:t>
            </w:r>
          </w:p>
        </w:tc>
        <w:tc>
          <w:tcPr>
            <w:tcW w:w="6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  <w:t>0.76</w:t>
            </w:r>
          </w:p>
        </w:tc>
        <w:tc>
          <w:tcPr>
            <w:tcW w:w="348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725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44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07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406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74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58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（1000-2000]</w:t>
            </w:r>
          </w:p>
        </w:tc>
        <w:tc>
          <w:tcPr>
            <w:tcW w:w="6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  <w:t xml:space="preserve">0.60 </w:t>
            </w:r>
          </w:p>
        </w:tc>
        <w:tc>
          <w:tcPr>
            <w:tcW w:w="348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725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44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07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406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40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58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2000以上</w:t>
            </w:r>
          </w:p>
        </w:tc>
        <w:tc>
          <w:tcPr>
            <w:tcW w:w="6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  <w:t>0.48</w:t>
            </w:r>
          </w:p>
        </w:tc>
        <w:tc>
          <w:tcPr>
            <w:tcW w:w="348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725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44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507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406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highlight w:val="none"/>
                <w:lang w:val="en-US" w:eastAsia="zh-CN"/>
              </w:rPr>
            </w:pPr>
          </w:p>
        </w:tc>
      </w:tr>
    </w:tbl>
    <w:p>
      <w:pPr>
        <w:widowControl/>
        <w:spacing w:line="560" w:lineRule="exact"/>
        <w:ind w:firstLine="480" w:firstLineChars="200"/>
        <w:jc w:val="left"/>
        <w:rPr>
          <w:rFonts w:ascii="宋体" w:hAnsi="宋体" w:cs="宋体"/>
          <w:kern w:val="0"/>
          <w:sz w:val="24"/>
          <w:highlight w:val="none"/>
          <w:shd w:val="clear" w:color="auto" w:fill="FFFFFF"/>
          <w:lang w:val="zh-CN"/>
        </w:rPr>
      </w:pP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zh-CN"/>
        </w:rPr>
        <w:t>如对本次中标结果有异议，可于中标公示截止时间202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en-US" w:eastAsia="zh-CN"/>
        </w:rPr>
        <w:t>3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zh-CN"/>
        </w:rPr>
        <w:t>年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en-US" w:eastAsia="zh-CN"/>
        </w:rPr>
        <w:t>8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zh-CN"/>
        </w:rPr>
        <w:t>月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en-US" w:eastAsia="zh-CN"/>
        </w:rPr>
        <w:t>18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zh-CN"/>
        </w:rPr>
        <w:t>日内以书面形式向本项目招标代理机构提出异议，书面异议函应加盖异议单位鲜章，并在异议函中载明联系人及联系方式，逾期或不符合要求的异议将不予受理。如因特殊原因，书面材料无法送达，可在书面材料寄出的同时将书面材料传真至代理机构。</w:t>
      </w:r>
    </w:p>
    <w:p>
      <w:pPr>
        <w:widowControl/>
        <w:spacing w:line="560" w:lineRule="exact"/>
        <w:ind w:firstLine="480" w:firstLineChars="200"/>
        <w:jc w:val="left"/>
        <w:rPr>
          <w:rFonts w:ascii="宋体" w:hAnsi="宋体" w:cs="宋体"/>
          <w:kern w:val="0"/>
          <w:sz w:val="24"/>
          <w:highlight w:val="none"/>
          <w:shd w:val="clear" w:color="auto" w:fill="FFFFFF"/>
        </w:rPr>
      </w:pP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zh-CN"/>
        </w:rPr>
        <w:t>四川国际招标有限责任公司：0471-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</w:rPr>
        <w:t>3292300</w:t>
      </w:r>
    </w:p>
    <w:p>
      <w:pPr>
        <w:widowControl/>
        <w:spacing w:line="560" w:lineRule="exact"/>
        <w:ind w:firstLine="480" w:firstLineChars="200"/>
        <w:jc w:val="left"/>
        <w:rPr>
          <w:rFonts w:ascii="宋体" w:hAnsi="宋体" w:cs="宋体"/>
          <w:kern w:val="0"/>
          <w:sz w:val="24"/>
          <w:highlight w:val="none"/>
          <w:shd w:val="clear" w:color="auto" w:fill="FFFFFF"/>
        </w:rPr>
      </w:pP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zh-CN"/>
        </w:rPr>
        <w:t>本公示在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</w:rPr>
        <w:t>中国招标投标公共服务平台（http://www.cebpubservice.com）、内蒙古招标投标公共服务平台（http://www.nmgztb.com.cn）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eastAsia="zh-CN"/>
        </w:rPr>
        <w:t>、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</w:rPr>
        <w:t>内蒙古昆明卷烟有限责任公司（http://www.imkcc.com）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zh-CN"/>
        </w:rPr>
        <w:t>上同步发布。</w:t>
      </w:r>
      <w:bookmarkStart w:id="0" w:name="OLE_LINK4"/>
    </w:p>
    <w:p>
      <w:pPr>
        <w:pStyle w:val="2"/>
        <w:rPr>
          <w:highlight w:val="none"/>
        </w:rPr>
      </w:pPr>
    </w:p>
    <w:p>
      <w:pPr>
        <w:pStyle w:val="2"/>
        <w:jc w:val="both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widowControl/>
        <w:spacing w:line="360" w:lineRule="auto"/>
        <w:ind w:firstLine="960" w:firstLineChars="400"/>
        <w:rPr>
          <w:rFonts w:ascii="宋体" w:hAnsi="宋体" w:cs="宋体"/>
          <w:kern w:val="0"/>
          <w:sz w:val="24"/>
          <w:highlight w:val="none"/>
          <w:shd w:val="clear" w:color="auto" w:fill="FFFFFF"/>
          <w:lang w:val="zh-CN"/>
        </w:rPr>
      </w:pP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zh-CN"/>
        </w:rPr>
        <w:t>内蒙古昆明卷烟有限责任公司</w:t>
      </w:r>
      <w:bookmarkEnd w:id="0"/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</w:rPr>
        <w:t xml:space="preserve">                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zh-CN"/>
        </w:rPr>
        <w:t>四川国际招标有限责任公司</w:t>
      </w:r>
    </w:p>
    <w:p>
      <w:pPr>
        <w:widowControl/>
        <w:spacing w:line="360" w:lineRule="auto"/>
        <w:ind w:firstLine="1200" w:firstLineChars="500"/>
        <w:rPr>
          <w:highlight w:val="none"/>
        </w:rPr>
      </w:pP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zh-CN"/>
        </w:rPr>
        <w:t>二○二三年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zh-CN" w:eastAsia="zh-CN"/>
        </w:rPr>
        <w:t>八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zh-CN"/>
        </w:rPr>
        <w:t>月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zh-CN" w:eastAsia="zh-CN"/>
        </w:rPr>
        <w:t>十五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zh-CN"/>
        </w:rPr>
        <w:t>日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</w:rPr>
        <w:t xml:space="preserve">           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en-US" w:eastAsia="zh-CN"/>
        </w:rPr>
        <w:t xml:space="preserve">    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</w:rPr>
        <w:t xml:space="preserve">  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en-US" w:eastAsia="zh-CN"/>
        </w:rPr>
        <w:t xml:space="preserve">     </w:t>
      </w:r>
      <w:r>
        <w:rPr>
          <w:rFonts w:hint="eastAsia" w:ascii="宋体" w:hAnsi="宋体" w:cs="宋体"/>
          <w:kern w:val="0"/>
          <w:sz w:val="24"/>
          <w:highlight w:val="none"/>
          <w:shd w:val="clear" w:color="auto" w:fill="FFFFFF"/>
          <w:lang w:val="zh-CN"/>
        </w:rPr>
        <w:t>二○二三年八月十五日</w:t>
      </w:r>
    </w:p>
    <w:sectPr>
      <w:pgSz w:w="11906" w:h="16838"/>
      <w:pgMar w:top="1134" w:right="1134" w:bottom="1134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zZjg1Zjk3ZGU5ZDFmNDVlNDRmNTFmOTRjNDYwNmIifQ=="/>
  </w:docVars>
  <w:rsids>
    <w:rsidRoot w:val="00000000"/>
    <w:rsid w:val="1D30432F"/>
    <w:rsid w:val="2EC5717E"/>
    <w:rsid w:val="31C1689D"/>
    <w:rsid w:val="33053C5D"/>
    <w:rsid w:val="5837125B"/>
    <w:rsid w:val="64EA6D18"/>
    <w:rsid w:val="7E712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qFormat/>
    <w:uiPriority w:val="1"/>
  </w:style>
  <w:style w:type="table" w:default="1" w:styleId="7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440" w:lineRule="exact"/>
      <w:jc w:val="center"/>
    </w:pPr>
    <w:rPr>
      <w:rFonts w:ascii="仿宋_GB2312" w:eastAsia="仿宋_GB2312"/>
      <w:sz w:val="28"/>
    </w:rPr>
  </w:style>
  <w:style w:type="paragraph" w:styleId="3">
    <w:name w:val="index 6"/>
    <w:basedOn w:val="1"/>
    <w:next w:val="1"/>
    <w:qFormat/>
    <w:uiPriority w:val="0"/>
    <w:pPr>
      <w:ind w:left="1000" w:leftChars="1000"/>
    </w:p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18"/>
      <w:szCs w:val="20"/>
    </w:rPr>
  </w:style>
  <w:style w:type="paragraph" w:styleId="6">
    <w:name w:val="Body Text First Indent 2"/>
    <w:basedOn w:val="4"/>
    <w:qFormat/>
    <w:uiPriority w:val="0"/>
    <w:pPr>
      <w:ind w:firstLine="210"/>
    </w:pPr>
  </w:style>
  <w:style w:type="table" w:styleId="8">
    <w:name w:val="Table Grid"/>
    <w:basedOn w:val="7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NormalCharacter"/>
    <w:qFormat/>
    <w:uiPriority w:val="0"/>
  </w:style>
  <w:style w:type="character" w:customStyle="1" w:styleId="11">
    <w:name w:val="font2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1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character" w:customStyle="1" w:styleId="13">
    <w:name w:val="font0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554</Words>
  <Characters>698</Characters>
  <Paragraphs>34</Paragraphs>
  <TotalTime>4</TotalTime>
  <ScaleCrop>false</ScaleCrop>
  <LinksUpToDate>false</LinksUpToDate>
  <CharactersWithSpaces>738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2021-06-01T08:15:00Z</dcterms:created>
  <dc:creator>Administrator</dc:creator>
  <cp:lastModifiedBy>Confused-_-</cp:lastModifiedBy>
  <dcterms:modified xsi:type="dcterms:W3CDTF">2023-08-15T02:57:08Z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77C282D0248549E0B5DD254FDDC0FD03</vt:lpwstr>
  </property>
  <property fmtid="{D5CDD505-2E9C-101B-9397-08002B2CF9AE}" pid="4" name="commondata">
    <vt:lpwstr>eyJoZGlkIjoiMDczZjg1Zjk3ZGU5ZDFmNDVlNDRmNTFmOTRjNDYwNmIifQ==</vt:lpwstr>
  </property>
</Properties>
</file>