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keepLines w:val="0"/>
        <w:spacing w:before="0" w:after="156" w:afterLines="50" w:line="420" w:lineRule="exact"/>
        <w:ind w:right="-210" w:rightChars="-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内蒙古昆明卷烟有限责任公司2023年度公司弱电井（配线机柜）清理维护服务项目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—</w:t>
      </w:r>
      <w:r>
        <w:rPr>
          <w:rFonts w:hint="eastAsia" w:ascii="仿宋" w:hAnsi="仿宋" w:eastAsia="仿宋" w:cs="仿宋"/>
          <w:sz w:val="32"/>
          <w:szCs w:val="32"/>
        </w:rPr>
        <w:t xml:space="preserve">中标人变更公示    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ascii="仿宋_GB2312" w:hAnsi="宋体" w:eastAsia="仿宋_GB2312"/>
          <w:color w:val="0D0D0D"/>
          <w:sz w:val="28"/>
          <w:szCs w:val="28"/>
        </w:rPr>
      </w:pPr>
      <w:r>
        <w:rPr>
          <w:rFonts w:hint="eastAsia" w:ascii="仿宋_GB2312" w:hAnsi="宋体" w:eastAsia="仿宋_GB2312"/>
          <w:color w:val="0D0D0D"/>
          <w:sz w:val="28"/>
          <w:szCs w:val="28"/>
        </w:rPr>
        <w:t>内蒙古昆明卷烟有限责任公司2023年度公司弱电井（配线机柜）清理维护服务项目于202</w:t>
      </w:r>
      <w:r>
        <w:rPr>
          <w:rFonts w:hint="eastAsia" w:ascii="仿宋_GB2312" w:hAnsi="宋体" w:eastAsia="仿宋_GB2312"/>
          <w:color w:val="0D0D0D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color w:val="0D0D0D"/>
          <w:sz w:val="28"/>
          <w:szCs w:val="28"/>
        </w:rPr>
        <w:t>年0</w:t>
      </w:r>
      <w:r>
        <w:rPr>
          <w:rFonts w:hint="eastAsia" w:ascii="仿宋_GB2312" w:hAnsi="宋体" w:eastAsia="仿宋_GB2312"/>
          <w:color w:val="0D0D0D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color w:val="0D0D0D"/>
          <w:sz w:val="28"/>
          <w:szCs w:val="28"/>
        </w:rPr>
        <w:t>月2</w:t>
      </w:r>
      <w:r>
        <w:rPr>
          <w:rFonts w:hint="eastAsia" w:ascii="仿宋_GB2312" w:hAnsi="宋体" w:eastAsia="仿宋_GB2312"/>
          <w:color w:val="0D0D0D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color w:val="0D0D0D"/>
          <w:sz w:val="28"/>
          <w:szCs w:val="28"/>
        </w:rPr>
        <w:t>日在内蒙古自治区呼和浩特市赛罕区金桥开发区金汇大厦5层506会议室依法进行了开标、评标工作，根据招标文件和评标细则的规定，经全体评委认真评审，并经招标人批准，于2022年0</w:t>
      </w:r>
      <w:r>
        <w:rPr>
          <w:rFonts w:hint="eastAsia" w:ascii="仿宋_GB2312" w:hAnsi="宋体" w:eastAsia="仿宋_GB2312"/>
          <w:color w:val="0D0D0D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/>
          <w:color w:val="0D0D0D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D0D0D"/>
          <w:sz w:val="28"/>
          <w:szCs w:val="28"/>
          <w:lang w:val="en-US" w:eastAsia="zh-CN"/>
        </w:rPr>
        <w:t>08</w:t>
      </w:r>
      <w:r>
        <w:rPr>
          <w:rFonts w:hint="eastAsia" w:ascii="仿宋_GB2312" w:hAnsi="宋体" w:eastAsia="仿宋_GB2312"/>
          <w:color w:val="0D0D0D"/>
          <w:sz w:val="28"/>
          <w:szCs w:val="28"/>
        </w:rPr>
        <w:t>日发布中标公示，确定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内蒙古驰众网络科技有限公司</w:t>
      </w:r>
      <w:r>
        <w:rPr>
          <w:rFonts w:hint="eastAsia" w:ascii="仿宋_GB2312" w:hAnsi="宋体" w:eastAsia="仿宋_GB2312"/>
          <w:color w:val="0D0D0D"/>
          <w:sz w:val="28"/>
          <w:szCs w:val="28"/>
        </w:rPr>
        <w:t>为本项目预中标人，并于202</w:t>
      </w:r>
      <w:r>
        <w:rPr>
          <w:rFonts w:hint="eastAsia" w:ascii="仿宋_GB2312" w:hAnsi="宋体" w:eastAsia="仿宋_GB2312"/>
          <w:color w:val="0D0D0D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color w:val="0D0D0D"/>
          <w:sz w:val="28"/>
          <w:szCs w:val="28"/>
        </w:rPr>
        <w:t>年0</w:t>
      </w:r>
      <w:r>
        <w:rPr>
          <w:rFonts w:hint="eastAsia" w:ascii="仿宋_GB2312" w:hAnsi="宋体" w:eastAsia="仿宋_GB2312"/>
          <w:color w:val="0D0D0D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/>
          <w:color w:val="0D0D0D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D0D0D"/>
          <w:sz w:val="28"/>
          <w:szCs w:val="28"/>
          <w:lang w:val="en-US" w:eastAsia="zh-CN"/>
        </w:rPr>
        <w:t>14</w:t>
      </w:r>
      <w:r>
        <w:rPr>
          <w:rFonts w:hint="eastAsia" w:ascii="仿宋_GB2312" w:hAnsi="宋体" w:eastAsia="仿宋_GB2312"/>
          <w:color w:val="0D0D0D"/>
          <w:sz w:val="28"/>
          <w:szCs w:val="28"/>
        </w:rPr>
        <w:t>日发出中标通知书。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内蒙古驰众网络科技有限公司</w:t>
      </w:r>
      <w:r>
        <w:rPr>
          <w:rFonts w:hint="eastAsia" w:ascii="仿宋_GB2312" w:hAnsi="宋体" w:eastAsia="仿宋_GB2312"/>
          <w:color w:val="0D0D0D"/>
          <w:sz w:val="28"/>
          <w:szCs w:val="28"/>
        </w:rPr>
        <w:t>于202</w:t>
      </w:r>
      <w:r>
        <w:rPr>
          <w:rFonts w:hint="eastAsia" w:ascii="仿宋_GB2312" w:hAnsi="宋体" w:eastAsia="仿宋_GB2312"/>
          <w:color w:val="0D0D0D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color w:val="0D0D0D"/>
          <w:sz w:val="28"/>
          <w:szCs w:val="28"/>
        </w:rPr>
        <w:t>年0</w:t>
      </w:r>
      <w:r>
        <w:rPr>
          <w:rFonts w:hint="eastAsia" w:ascii="仿宋_GB2312" w:hAnsi="宋体" w:eastAsia="仿宋_GB2312"/>
          <w:color w:val="0D0D0D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/>
          <w:color w:val="0D0D0D"/>
          <w:sz w:val="28"/>
          <w:szCs w:val="28"/>
        </w:rPr>
        <w:t>月1</w:t>
      </w:r>
      <w:r>
        <w:rPr>
          <w:rFonts w:hint="eastAsia" w:ascii="仿宋_GB2312" w:hAnsi="宋体" w:eastAsia="仿宋_GB2312"/>
          <w:color w:val="0D0D0D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color w:val="0D0D0D"/>
          <w:sz w:val="28"/>
          <w:szCs w:val="28"/>
        </w:rPr>
        <w:t>日向招标人递交了关于本项目的弃标函，放弃本项目中标人资格。经招标人研究决定，按照招标文件相关条款顺延第二名中标候选人为预中标人。现将预中标人公示如下：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项目名称：内蒙古昆明卷烟有限责任公司2023年度公司弱电井（配线机柜）清理维护服务项目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招标编号：SCITNM-GN-20230029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预中标人：内蒙古浩瀚通网络信息技术有限公司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default" w:ascii="仿宋_GB2312" w:hAnsi="宋体" w:eastAsia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预中标价：139496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.00元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税    率：6%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_GB2312" w:hAnsi="宋体" w:eastAsia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服务期限</w:t>
      </w:r>
      <w:r>
        <w:rPr>
          <w:rFonts w:hint="eastAsia" w:ascii="仿宋_GB2312" w:hAnsi="宋体" w:eastAsia="仿宋_GB2312"/>
          <w:color w:val="000000"/>
          <w:sz w:val="28"/>
          <w:szCs w:val="28"/>
          <w:lang w:eastAsia="zh-CN"/>
        </w:rPr>
        <w:t>：合同签订之日起一年。供应商服务周期内年度评价为合格者可续签合同，最多续签两次。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_GB2312" w:hAnsi="宋体" w:eastAsia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服务地点：内蒙古昆明卷烟有限责任公司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项目负责人：冯宇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ascii="仿宋_GB2312" w:hAnsi="宋体" w:eastAsia="仿宋_GB2312"/>
          <w:color w:val="0D0D0D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付款方式：满足招标文件合同条款要求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_GB2312" w:hAnsi="宋体" w:eastAsia="仿宋_GB2312" w:cs="Times New Roman"/>
          <w:color w:val="0D0D0D"/>
          <w:sz w:val="28"/>
          <w:szCs w:val="28"/>
          <w:lang w:val="zh-CN"/>
        </w:rPr>
      </w:pP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zh-CN"/>
        </w:rPr>
        <w:t>如对本次中标结果有异议，可于中标公示截止时间202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zh-CN"/>
        </w:rPr>
        <w:t>年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zh-CN"/>
        </w:rPr>
        <w:t>月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zh-CN"/>
        </w:rPr>
        <w:t>日内以书面形式向本项目招标代理机构提出异议，书面异议函应加盖异议单位鲜章，并在异议函中载明联系人及联系方式，逾期或不符合要求的异议将不予受理。如因特殊原因，书面材料无法送达，可在书面材料寄出的同时将书面材料传真至代理机构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_GB2312" w:hAnsi="宋体" w:eastAsia="仿宋_GB2312" w:cs="Times New Roman"/>
          <w:color w:val="0D0D0D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zh-CN"/>
        </w:rPr>
        <w:t>四川国际招标有限责任公司：0471-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</w:rPr>
        <w:t>3292300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_GB2312" w:hAnsi="宋体" w:eastAsia="仿宋_GB2312" w:cs="Times New Roman"/>
          <w:color w:val="0D0D0D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zh-CN"/>
        </w:rPr>
        <w:t>本公示在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</w:rPr>
        <w:t>中国招标投标公共服务平台（http://www.cebpubservice.com）、内蒙古招标投标公共服务平台（http://www.nmgztb.com.cn）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  <w:lang w:eastAsia="zh-CN"/>
        </w:rPr>
        <w:t>、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</w:rPr>
        <w:t>内蒙古昆明卷烟有限责任公司（http://www.imkcc.com）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zh-CN"/>
        </w:rPr>
        <w:t>上同步发布。</w:t>
      </w:r>
      <w:bookmarkStart w:id="0" w:name="OLE_LINK4"/>
    </w:p>
    <w:p>
      <w:pPr>
        <w:widowControl/>
        <w:shd w:val="clear" w:color="auto" w:fill="FFFFFF"/>
        <w:wordWrap w:val="0"/>
        <w:spacing w:line="440" w:lineRule="exact"/>
        <w:jc w:val="left"/>
        <w:rPr>
          <w:rFonts w:hint="eastAsia" w:ascii="仿宋_GB2312" w:hAnsi="宋体" w:eastAsia="仿宋_GB2312" w:cs="Times New Roman"/>
          <w:color w:val="0D0D0D"/>
          <w:sz w:val="28"/>
          <w:szCs w:val="28"/>
        </w:rPr>
      </w:pPr>
      <w:bookmarkStart w:id="1" w:name="_GoBack"/>
      <w:bookmarkEnd w:id="1"/>
    </w:p>
    <w:p>
      <w:pPr>
        <w:widowControl/>
        <w:shd w:val="clear" w:color="auto" w:fill="FFFFFF"/>
        <w:wordWrap w:val="0"/>
        <w:spacing w:line="440" w:lineRule="exact"/>
        <w:ind w:firstLine="560" w:firstLineChars="200"/>
        <w:jc w:val="left"/>
        <w:rPr>
          <w:rFonts w:hint="eastAsia" w:ascii="仿宋_GB2312" w:hAnsi="宋体" w:eastAsia="仿宋_GB2312" w:cs="Times New Roman"/>
          <w:color w:val="0D0D0D"/>
          <w:sz w:val="28"/>
          <w:szCs w:val="28"/>
        </w:rPr>
      </w:pPr>
    </w:p>
    <w:p>
      <w:pPr>
        <w:widowControl/>
        <w:shd w:val="clear" w:color="auto" w:fill="FFFFFF"/>
        <w:wordWrap w:val="0"/>
        <w:spacing w:line="440" w:lineRule="exact"/>
        <w:ind w:firstLine="560" w:firstLineChars="200"/>
        <w:jc w:val="left"/>
        <w:rPr>
          <w:rFonts w:hint="eastAsia" w:ascii="仿宋_GB2312" w:hAnsi="宋体" w:eastAsia="仿宋_GB2312" w:cs="Times New Roman"/>
          <w:color w:val="0D0D0D"/>
          <w:sz w:val="28"/>
          <w:szCs w:val="28"/>
          <w:lang w:val="zh-CN"/>
        </w:rPr>
      </w:pP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zh-CN"/>
        </w:rPr>
        <w:t>内蒙古昆明卷烟有限责任公司</w:t>
      </w:r>
      <w:bookmarkEnd w:id="0"/>
      <w:r>
        <w:rPr>
          <w:rFonts w:hint="eastAsia" w:ascii="仿宋_GB2312" w:hAnsi="宋体" w:eastAsia="仿宋_GB2312" w:cs="Times New Roman"/>
          <w:color w:val="0D0D0D"/>
          <w:sz w:val="28"/>
          <w:szCs w:val="28"/>
        </w:rPr>
        <w:t xml:space="preserve">              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zh-CN"/>
        </w:rPr>
        <w:t>四川国际招标有限责任公司</w:t>
      </w:r>
    </w:p>
    <w:p>
      <w:pPr>
        <w:widowControl/>
        <w:shd w:val="clear" w:color="auto" w:fill="FFFFFF"/>
        <w:wordWrap w:val="0"/>
        <w:spacing w:line="440" w:lineRule="exact"/>
        <w:ind w:firstLine="840" w:firstLineChars="300"/>
        <w:jc w:val="left"/>
      </w:pP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zh-CN"/>
        </w:rPr>
        <w:t>二○二三年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zh-CN" w:eastAsia="zh-CN"/>
        </w:rPr>
        <w:t>八月十六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zh-CN"/>
        </w:rPr>
        <w:t>日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</w:rPr>
        <w:t xml:space="preserve">           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</w:rPr>
        <w:t xml:space="preserve"> 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宋体" w:eastAsia="仿宋_GB2312" w:cs="Times New Roman"/>
          <w:color w:val="0D0D0D"/>
          <w:sz w:val="28"/>
          <w:szCs w:val="28"/>
          <w:lang w:val="zh-CN"/>
        </w:rPr>
        <w:t>二○二三年八月十六日</w:t>
      </w:r>
    </w:p>
    <w:sectPr>
      <w:pgSz w:w="11906" w:h="16838"/>
      <w:pgMar w:top="1020" w:right="1191" w:bottom="1020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zZjg1Zjk3ZGU5ZDFmNDVlNDRmNTFmOTRjNDYwNmIifQ=="/>
  </w:docVars>
  <w:rsids>
    <w:rsidRoot w:val="00172A27"/>
    <w:rsid w:val="0002151E"/>
    <w:rsid w:val="00037C48"/>
    <w:rsid w:val="00045EC8"/>
    <w:rsid w:val="000A434F"/>
    <w:rsid w:val="000B5469"/>
    <w:rsid w:val="00104693"/>
    <w:rsid w:val="00172A27"/>
    <w:rsid w:val="001B7269"/>
    <w:rsid w:val="001C2EA1"/>
    <w:rsid w:val="001D2079"/>
    <w:rsid w:val="00281B60"/>
    <w:rsid w:val="00306599"/>
    <w:rsid w:val="00333926"/>
    <w:rsid w:val="00362A08"/>
    <w:rsid w:val="003C7876"/>
    <w:rsid w:val="003D0965"/>
    <w:rsid w:val="003E20E4"/>
    <w:rsid w:val="004360A1"/>
    <w:rsid w:val="00507871"/>
    <w:rsid w:val="00507DAD"/>
    <w:rsid w:val="005942FD"/>
    <w:rsid w:val="00665968"/>
    <w:rsid w:val="006A4C3F"/>
    <w:rsid w:val="006D0AD0"/>
    <w:rsid w:val="006E6B84"/>
    <w:rsid w:val="007135B6"/>
    <w:rsid w:val="007232CA"/>
    <w:rsid w:val="007425BA"/>
    <w:rsid w:val="007C2DF5"/>
    <w:rsid w:val="007E2447"/>
    <w:rsid w:val="00832760"/>
    <w:rsid w:val="008514A2"/>
    <w:rsid w:val="00875151"/>
    <w:rsid w:val="008F6CC4"/>
    <w:rsid w:val="00910E53"/>
    <w:rsid w:val="00941586"/>
    <w:rsid w:val="00946B66"/>
    <w:rsid w:val="00990263"/>
    <w:rsid w:val="00991F8A"/>
    <w:rsid w:val="009D5529"/>
    <w:rsid w:val="00A01484"/>
    <w:rsid w:val="00A36F92"/>
    <w:rsid w:val="00A423A7"/>
    <w:rsid w:val="00A5797B"/>
    <w:rsid w:val="00A754DA"/>
    <w:rsid w:val="00A90EAF"/>
    <w:rsid w:val="00AB5A76"/>
    <w:rsid w:val="00AD00CA"/>
    <w:rsid w:val="00B61680"/>
    <w:rsid w:val="00B65CEC"/>
    <w:rsid w:val="00B959B8"/>
    <w:rsid w:val="00BB767C"/>
    <w:rsid w:val="00C42521"/>
    <w:rsid w:val="00C717B6"/>
    <w:rsid w:val="00CB1FCF"/>
    <w:rsid w:val="00CC081E"/>
    <w:rsid w:val="00CD5BD4"/>
    <w:rsid w:val="00D15FC3"/>
    <w:rsid w:val="00D2623E"/>
    <w:rsid w:val="00D54DAB"/>
    <w:rsid w:val="00DB6359"/>
    <w:rsid w:val="00DB6541"/>
    <w:rsid w:val="00DE717E"/>
    <w:rsid w:val="00DF1084"/>
    <w:rsid w:val="00DF54A1"/>
    <w:rsid w:val="00E505A3"/>
    <w:rsid w:val="00E6420A"/>
    <w:rsid w:val="00E7365D"/>
    <w:rsid w:val="00EA4A09"/>
    <w:rsid w:val="00EC4FCF"/>
    <w:rsid w:val="00F418BD"/>
    <w:rsid w:val="00F807E3"/>
    <w:rsid w:val="00F83A07"/>
    <w:rsid w:val="00FC09DC"/>
    <w:rsid w:val="01BB34C2"/>
    <w:rsid w:val="01E94488"/>
    <w:rsid w:val="02647A7C"/>
    <w:rsid w:val="02DF66BE"/>
    <w:rsid w:val="03B57F25"/>
    <w:rsid w:val="046B4AD5"/>
    <w:rsid w:val="04E44210"/>
    <w:rsid w:val="06140DC6"/>
    <w:rsid w:val="086A0008"/>
    <w:rsid w:val="09BD4A5C"/>
    <w:rsid w:val="0B324568"/>
    <w:rsid w:val="0B3349AB"/>
    <w:rsid w:val="0B927887"/>
    <w:rsid w:val="0D8F191A"/>
    <w:rsid w:val="0E695527"/>
    <w:rsid w:val="0EDE4DB5"/>
    <w:rsid w:val="10385182"/>
    <w:rsid w:val="104A2701"/>
    <w:rsid w:val="10D66F5B"/>
    <w:rsid w:val="11FF07D1"/>
    <w:rsid w:val="12475469"/>
    <w:rsid w:val="136F72DA"/>
    <w:rsid w:val="154F757D"/>
    <w:rsid w:val="15D250F1"/>
    <w:rsid w:val="16CC30A6"/>
    <w:rsid w:val="1ABA6BE8"/>
    <w:rsid w:val="1C83362B"/>
    <w:rsid w:val="1CBC427C"/>
    <w:rsid w:val="1DC536CA"/>
    <w:rsid w:val="204031BE"/>
    <w:rsid w:val="21821E4F"/>
    <w:rsid w:val="223462D6"/>
    <w:rsid w:val="24BB61DD"/>
    <w:rsid w:val="24E271F1"/>
    <w:rsid w:val="28B07EBC"/>
    <w:rsid w:val="29886943"/>
    <w:rsid w:val="2A5B35C3"/>
    <w:rsid w:val="2ADA3D99"/>
    <w:rsid w:val="2ADE293F"/>
    <w:rsid w:val="2D8400B2"/>
    <w:rsid w:val="2E6E2213"/>
    <w:rsid w:val="2EC565CC"/>
    <w:rsid w:val="2F0C65CC"/>
    <w:rsid w:val="2F2F5FB7"/>
    <w:rsid w:val="2FBB0685"/>
    <w:rsid w:val="30364E91"/>
    <w:rsid w:val="31E75A5F"/>
    <w:rsid w:val="32513FDB"/>
    <w:rsid w:val="33593347"/>
    <w:rsid w:val="336F7CC6"/>
    <w:rsid w:val="338B1C63"/>
    <w:rsid w:val="34BF5F04"/>
    <w:rsid w:val="34CF1019"/>
    <w:rsid w:val="36966767"/>
    <w:rsid w:val="3699529E"/>
    <w:rsid w:val="36E56246"/>
    <w:rsid w:val="38046F92"/>
    <w:rsid w:val="38DF5E08"/>
    <w:rsid w:val="3B380082"/>
    <w:rsid w:val="3D466850"/>
    <w:rsid w:val="3E2D4129"/>
    <w:rsid w:val="3E8F598B"/>
    <w:rsid w:val="40C9249E"/>
    <w:rsid w:val="41AF1914"/>
    <w:rsid w:val="41CC3E10"/>
    <w:rsid w:val="42DF202E"/>
    <w:rsid w:val="42FD25F8"/>
    <w:rsid w:val="4468150F"/>
    <w:rsid w:val="44A26E9A"/>
    <w:rsid w:val="45B177CC"/>
    <w:rsid w:val="46754880"/>
    <w:rsid w:val="49DA17D1"/>
    <w:rsid w:val="4BFA374F"/>
    <w:rsid w:val="4CF50E7C"/>
    <w:rsid w:val="4EC755A7"/>
    <w:rsid w:val="4ED155C5"/>
    <w:rsid w:val="50EF21F5"/>
    <w:rsid w:val="520C12DC"/>
    <w:rsid w:val="52446A00"/>
    <w:rsid w:val="56D911A8"/>
    <w:rsid w:val="56F57282"/>
    <w:rsid w:val="578814DC"/>
    <w:rsid w:val="57D124C7"/>
    <w:rsid w:val="589076B9"/>
    <w:rsid w:val="5B106AAC"/>
    <w:rsid w:val="5CA22234"/>
    <w:rsid w:val="5CB03A54"/>
    <w:rsid w:val="5DAB111F"/>
    <w:rsid w:val="5DE70DD1"/>
    <w:rsid w:val="5EE752E2"/>
    <w:rsid w:val="5EE939E5"/>
    <w:rsid w:val="60A94C50"/>
    <w:rsid w:val="61781F86"/>
    <w:rsid w:val="62292336"/>
    <w:rsid w:val="63492786"/>
    <w:rsid w:val="64CC1CF7"/>
    <w:rsid w:val="65B6590C"/>
    <w:rsid w:val="66E32F0F"/>
    <w:rsid w:val="68DE6AB5"/>
    <w:rsid w:val="69966CB4"/>
    <w:rsid w:val="6A265B97"/>
    <w:rsid w:val="6B0C729D"/>
    <w:rsid w:val="6B4015B2"/>
    <w:rsid w:val="6BAA46E9"/>
    <w:rsid w:val="6C083598"/>
    <w:rsid w:val="6C2C2584"/>
    <w:rsid w:val="6D2F2C70"/>
    <w:rsid w:val="6DE806C1"/>
    <w:rsid w:val="73106AA6"/>
    <w:rsid w:val="74BC6142"/>
    <w:rsid w:val="781D0A43"/>
    <w:rsid w:val="787C6A25"/>
    <w:rsid w:val="7C725983"/>
    <w:rsid w:val="7CA4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9" w:semiHidden="0" w:name="heading 2"/>
    <w:lsdException w:qFormat="1" w:uiPriority="1" w:name="heading 3"/>
    <w:lsdException w:qFormat="1" w:uiPriority="1" w:name="heading 4"/>
    <w:lsdException w:qFormat="1" w:uiPriority="1" w:name="heading 5"/>
    <w:lsdException w:qFormat="1" w:uiPriority="1" w:name="heading 6"/>
    <w:lsdException w:qFormat="1" w:uiPriority="1" w:name="heading 7"/>
    <w:lsdException w:qFormat="1" w:uiPriority="1" w:name="heading 8"/>
    <w:lsdException w:qFormat="1" w:uiPriority="1" w:name="heading 9"/>
    <w:lsdException w:uiPriority="1" w:name="index 1"/>
    <w:lsdException w:uiPriority="1" w:name="index 2"/>
    <w:lsdException w:uiPriority="1" w:name="index 3"/>
    <w:lsdException w:uiPriority="1" w:name="index 4"/>
    <w:lsdException w:uiPriority="1" w:name="index 5"/>
    <w:lsdException w:uiPriority="1" w:name="index 6"/>
    <w:lsdException w:uiPriority="1" w:name="index 7"/>
    <w:lsdException w:uiPriority="1" w:name="index 8"/>
    <w:lsdException w:uiPriority="1" w:name="index 9"/>
    <w:lsdException w:uiPriority="1" w:name="toc 1"/>
    <w:lsdException w:uiPriority="1" w:name="toc 2"/>
    <w:lsdException w:uiPriority="1" w:name="toc 3"/>
    <w:lsdException w:uiPriority="1" w:name="toc 4"/>
    <w:lsdException w:uiPriority="1" w:name="toc 5"/>
    <w:lsdException w:uiPriority="1" w:name="toc 6"/>
    <w:lsdException w:uiPriority="1" w:name="toc 7"/>
    <w:lsdException w:uiPriority="1" w:name="toc 8"/>
    <w:lsdException w:uiPriority="1" w:name="toc 9"/>
    <w:lsdException w:uiPriority="1" w:name="Normal Indent"/>
    <w:lsdException w:uiPriority="1" w:name="footnote text"/>
    <w:lsdException w:uiPriority="1" w:name="annotation text"/>
    <w:lsdException w:qFormat="1" w:uiPriority="0" w:semiHidden="0" w:name="header"/>
    <w:lsdException w:qFormat="1" w:uiPriority="0" w:semiHidden="0" w:name="footer"/>
    <w:lsdException w:uiPriority="1" w:name="index heading"/>
    <w:lsdException w:qFormat="1" w:uiPriority="1" w:name="caption"/>
    <w:lsdException w:uiPriority="1" w:name="table of figures"/>
    <w:lsdException w:uiPriority="1" w:name="envelope address"/>
    <w:lsdException w:uiPriority="1" w:name="envelope return"/>
    <w:lsdException w:uiPriority="1" w:name="footnote reference"/>
    <w:lsdException w:uiPriority="1" w:name="annotation reference"/>
    <w:lsdException w:uiPriority="1" w:name="line number"/>
    <w:lsdException w:qFormat="1" w:uiPriority="99" w:semiHidden="0" w:name="page number"/>
    <w:lsdException w:uiPriority="1" w:name="endnote reference"/>
    <w:lsdException w:uiPriority="1" w:name="endnote text"/>
    <w:lsdException w:uiPriority="1" w:name="table of authorities"/>
    <w:lsdException w:uiPriority="1" w:name="macro"/>
    <w:lsdException w:uiPriority="1" w:name="toa heading"/>
    <w:lsdException w:uiPriority="1" w:name="List"/>
    <w:lsdException w:uiPriority="1" w:name="List Bullet"/>
    <w:lsdException w:uiPriority="1" w:name="List Number"/>
    <w:lsdException w:uiPriority="1" w:name="List 2"/>
    <w:lsdException w:uiPriority="1" w:name="List 3"/>
    <w:lsdException w:uiPriority="1" w:name="List 4"/>
    <w:lsdException w:uiPriority="1" w:name="List 5"/>
    <w:lsdException w:uiPriority="1" w:name="List Bullet 2"/>
    <w:lsdException w:uiPriority="1" w:name="List Bullet 3"/>
    <w:lsdException w:uiPriority="1" w:name="List Bullet 4"/>
    <w:lsdException w:uiPriority="1" w:name="List Bullet 5"/>
    <w:lsdException w:uiPriority="1" w:name="List Number 2"/>
    <w:lsdException w:uiPriority="1" w:name="List Number 3"/>
    <w:lsdException w:uiPriority="1" w:name="List Number 4"/>
    <w:lsdException w:uiPriority="1" w:name="List Number 5"/>
    <w:lsdException w:qFormat="1" w:unhideWhenUsed="0" w:uiPriority="1" w:semiHidden="0" w:name="Title"/>
    <w:lsdException w:uiPriority="1" w:name="Closing"/>
    <w:lsdException w:uiPriority="1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1" w:name="List Continue"/>
    <w:lsdException w:uiPriority="1" w:name="List Continue 2"/>
    <w:lsdException w:uiPriority="1" w:name="List Continue 3"/>
    <w:lsdException w:uiPriority="1" w:name="List Continue 4"/>
    <w:lsdException w:uiPriority="1" w:name="List Continue 5"/>
    <w:lsdException w:uiPriority="1" w:name="Message Header"/>
    <w:lsdException w:qFormat="1" w:unhideWhenUsed="0" w:uiPriority="1" w:semiHidden="0" w:name="Subtitle"/>
    <w:lsdException w:uiPriority="1" w:name="Salutation"/>
    <w:lsdException w:uiPriority="1" w:name="Date"/>
    <w:lsdException w:uiPriority="1" w:name="Body Text First Indent"/>
    <w:lsdException w:qFormat="1" w:unhideWhenUsed="0" w:uiPriority="0" w:semiHidden="0" w:name="Body Text First Indent 2"/>
    <w:lsdException w:uiPriority="1" w:name="Note Heading"/>
    <w:lsdException w:uiPriority="1" w:name="Body Text 2"/>
    <w:lsdException w:uiPriority="1" w:name="Body Text 3"/>
    <w:lsdException w:uiPriority="1" w:name="Body Text Indent 2"/>
    <w:lsdException w:uiPriority="1" w:name="Body Text Indent 3"/>
    <w:lsdException w:uiPriority="1" w:name="Block Text"/>
    <w:lsdException w:uiPriority="1" w:name="Hyperlink"/>
    <w:lsdException w:uiPriority="1" w:name="FollowedHyperlink"/>
    <w:lsdException w:qFormat="1" w:unhideWhenUsed="0" w:uiPriority="1" w:semiHidden="0" w:name="Strong"/>
    <w:lsdException w:qFormat="1" w:unhideWhenUsed="0" w:uiPriority="1" w:semiHidden="0" w:name="Emphasis"/>
    <w:lsdException w:uiPriority="1" w:name="Document Map"/>
    <w:lsdException w:uiPriority="1" w:name="Plain Text"/>
    <w:lsdException w:uiPriority="1" w:name="E-mail Signature"/>
    <w:lsdException w:qFormat="1" w:uiPriority="99" w:semiHidden="0" w:name="Normal (Web)"/>
    <w:lsdException w:uiPriority="1" w:name="HTML Acronym"/>
    <w:lsdException w:uiPriority="1" w:name="HTML Address"/>
    <w:lsdException w:uiPriority="1" w:name="HTML Cite"/>
    <w:lsdException w:uiPriority="1" w:name="HTML Code"/>
    <w:lsdException w:uiPriority="1" w:name="HTML Definition"/>
    <w:lsdException w:uiPriority="1" w:name="HTML Keyboard"/>
    <w:lsdException w:uiPriority="1" w:name="HTML Preformatted"/>
    <w:lsdException w:uiPriority="1" w:name="HTML Sample"/>
    <w:lsdException w:uiPriority="1" w:name="HTML Typewriter"/>
    <w:lsdException w:uiPriority="1" w:name="HTML Variable"/>
    <w:lsdException w:uiPriority="99" w:name="Normal Table"/>
    <w:lsdException w:uiPriority="1" w:name="annotation subject"/>
    <w:lsdException w:uiPriority="1" w:name="Table Simple 1"/>
    <w:lsdException w:uiPriority="1" w:name="Table Simple 2"/>
    <w:lsdException w:uiPriority="1" w:name="Table Simple 3"/>
    <w:lsdException w:uiPriority="1" w:name="Table Classic 1"/>
    <w:lsdException w:uiPriority="1" w:name="Table Classic 2"/>
    <w:lsdException w:uiPriority="1" w:name="Table Classic 3"/>
    <w:lsdException w:uiPriority="1" w:name="Table Classic 4"/>
    <w:lsdException w:uiPriority="1" w:name="Table Colorful 1"/>
    <w:lsdException w:uiPriority="1" w:name="Table Colorful 2"/>
    <w:lsdException w:uiPriority="1" w:name="Table Colorful 3"/>
    <w:lsdException w:uiPriority="1" w:name="Table Columns 1"/>
    <w:lsdException w:uiPriority="1" w:name="Table Columns 2"/>
    <w:lsdException w:uiPriority="1" w:name="Table Columns 3"/>
    <w:lsdException w:uiPriority="1" w:name="Table Columns 4"/>
    <w:lsdException w:uiPriority="1" w:name="Table Columns 5"/>
    <w:lsdException w:uiPriority="1" w:name="Table Grid 1"/>
    <w:lsdException w:uiPriority="1" w:name="Table Grid 2"/>
    <w:lsdException w:uiPriority="1" w:name="Table Grid 3"/>
    <w:lsdException w:uiPriority="1" w:name="Table Grid 4"/>
    <w:lsdException w:uiPriority="1" w:name="Table Grid 5"/>
    <w:lsdException w:uiPriority="1" w:name="Table Grid 6"/>
    <w:lsdException w:uiPriority="1" w:name="Table Grid 7"/>
    <w:lsdException w:uiPriority="1" w:name="Table Grid 8"/>
    <w:lsdException w:uiPriority="1" w:name="Table List 1"/>
    <w:lsdException w:uiPriority="1" w:name="Table List 2"/>
    <w:lsdException w:uiPriority="1" w:name="Table List 3"/>
    <w:lsdException w:uiPriority="1" w:name="Table List 4"/>
    <w:lsdException w:uiPriority="1" w:name="Table List 5"/>
    <w:lsdException w:uiPriority="1" w:name="Table List 6"/>
    <w:lsdException w:uiPriority="1" w:name="Table List 7"/>
    <w:lsdException w:uiPriority="1" w:name="Table List 8"/>
    <w:lsdException w:uiPriority="1" w:name="Table 3D effects 1"/>
    <w:lsdException w:uiPriority="1" w:name="Table 3D effects 2"/>
    <w:lsdException w:uiPriority="1" w:name="Table 3D effects 3"/>
    <w:lsdException w:uiPriority="1" w:name="Table Contemporary"/>
    <w:lsdException w:uiPriority="1" w:name="Table Elegant"/>
    <w:lsdException w:uiPriority="1" w:name="Table Professional"/>
    <w:lsdException w:uiPriority="1" w:name="Table Subtle 1"/>
    <w:lsdException w:uiPriority="1" w:name="Table Subtle 2"/>
    <w:lsdException w:uiPriority="1" w:name="Table Web 1"/>
    <w:lsdException w:uiPriority="1" w:name="Table Web 2"/>
    <w:lsdException w:uiPriority="1" w:name="Table Web 3"/>
    <w:lsdException w:qFormat="1" w:uiPriority="1" w:semiHidden="0" w:name="Balloon Text"/>
    <w:lsdException w:uiPriority="1" w:semiHidden="0" w:name="Table Grid"/>
    <w:lsdException w:uiPriority="1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400" w:lineRule="exact"/>
      <w:jc w:val="center"/>
      <w:outlineLvl w:val="1"/>
    </w:pPr>
    <w:rPr>
      <w:rFonts w:ascii="Arial" w:hAnsi="Arial" w:eastAsia="黑体"/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40" w:lineRule="exact"/>
      <w:jc w:val="center"/>
    </w:pPr>
    <w:rPr>
      <w:rFonts w:ascii="仿宋_GB2312" w:eastAsia="仿宋_GB2312"/>
      <w:sz w:val="28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alloon Text"/>
    <w:basedOn w:val="1"/>
    <w:link w:val="14"/>
    <w:unhideWhenUsed/>
    <w:qFormat/>
    <w:uiPriority w:val="1"/>
    <w:rPr>
      <w:sz w:val="18"/>
      <w:szCs w:val="18"/>
    </w:rPr>
  </w:style>
  <w:style w:type="paragraph" w:styleId="6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9">
    <w:name w:val="Body Text First Indent 2"/>
    <w:basedOn w:val="4"/>
    <w:qFormat/>
    <w:uiPriority w:val="0"/>
    <w:pPr>
      <w:ind w:firstLine="210"/>
    </w:pPr>
  </w:style>
  <w:style w:type="table" w:styleId="11">
    <w:name w:val="Table Grid"/>
    <w:basedOn w:val="10"/>
    <w:unhideWhenUsed/>
    <w:uiPriority w:val="1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unhideWhenUsed/>
    <w:qFormat/>
    <w:uiPriority w:val="99"/>
  </w:style>
  <w:style w:type="character" w:customStyle="1" w:styleId="14">
    <w:name w:val="批注框文本 Char"/>
    <w:link w:val="5"/>
    <w:semiHidden/>
    <w:qFormat/>
    <w:uiPriority w:val="1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750</Words>
  <Characters>893</Characters>
  <Lines>7</Lines>
  <Paragraphs>2</Paragraphs>
  <TotalTime>1</TotalTime>
  <ScaleCrop>false</ScaleCrop>
  <LinksUpToDate>false</LinksUpToDate>
  <CharactersWithSpaces>1105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2021-02-07T04:35:00Z</dcterms:created>
  <dc:creator>uzcc</dc:creator>
  <cp:lastModifiedBy>Confused-_-</cp:lastModifiedBy>
  <cp:lastPrinted>2022-04-24T07:50:00Z</cp:lastPrinted>
  <dcterms:modified xsi:type="dcterms:W3CDTF">2023-08-16T01:08:49Z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33EECCC88A1248509F88D3FE8B17E4A0</vt:lpwstr>
  </property>
  <property fmtid="{D5CDD505-2E9C-101B-9397-08002B2CF9AE}" pid="4" name="commondata">
    <vt:lpwstr>eyJoZGlkIjoiNjUyOGMzMWMyYzkzM2MzODVhZDU1ZWJjNWFjOGE4YTUifQ==</vt:lpwstr>
  </property>
</Properties>
</file>