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内蒙古昆明卷烟有限责任公司2024年度卷烟在途信息系统维保服务项目</w:t>
      </w:r>
    </w:p>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招标公告</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佳诺建设工程项目管理有限公司（以下简称代理机构）受内蒙古昆明卷烟有限责任公司（以下简称招标人）的委托，对内蒙古昆明卷烟有限责任公司2024年度卷烟在途信息系统维保服务项目进行公开招标。</w:t>
      </w:r>
      <w:r>
        <w:rPr>
          <w:rFonts w:hint="eastAsia" w:ascii="宋体" w:hAnsi="宋体" w:eastAsia="宋体"/>
          <w:sz w:val="24"/>
          <w:szCs w:val="24"/>
          <w:highlight w:val="none"/>
        </w:rPr>
        <w:t>现就招标事宜公告如下</w:t>
      </w:r>
      <w:r>
        <w:rPr>
          <w:rFonts w:hint="eastAsia" w:ascii="宋体" w:hAnsi="宋体" w:eastAsia="宋体" w:cs="Times New Roman"/>
          <w:sz w:val="24"/>
          <w:szCs w:val="24"/>
          <w:highlight w:val="none"/>
        </w:rPr>
        <w:t>：</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0" w:name="_Toc22587"/>
      <w:bookmarkStart w:id="1" w:name="_Toc12753"/>
      <w:bookmarkStart w:id="2" w:name="_Toc20950"/>
      <w:r>
        <w:rPr>
          <w:rFonts w:hint="eastAsia" w:ascii="宋体" w:hAnsi="宋体" w:eastAsia="宋体" w:cs="Times New Roman"/>
          <w:b/>
          <w:bCs/>
          <w:sz w:val="24"/>
          <w:szCs w:val="24"/>
          <w:highlight w:val="none"/>
        </w:rPr>
        <w:t>一、项目编号</w:t>
      </w:r>
      <w:bookmarkEnd w:id="0"/>
      <w:bookmarkEnd w:id="1"/>
      <w:bookmarkEnd w:id="2"/>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项目编号：JN2024-ZB016</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3" w:name="_Toc8886"/>
      <w:bookmarkStart w:id="4" w:name="_Toc23815"/>
      <w:bookmarkStart w:id="5" w:name="_Toc12115"/>
      <w:r>
        <w:rPr>
          <w:rFonts w:hint="eastAsia" w:ascii="宋体" w:hAnsi="宋体" w:eastAsia="宋体" w:cs="Times New Roman"/>
          <w:b/>
          <w:bCs/>
          <w:sz w:val="24"/>
          <w:szCs w:val="24"/>
          <w:highlight w:val="none"/>
        </w:rPr>
        <w:t>二、项目概况</w:t>
      </w:r>
      <w:bookmarkEnd w:id="3"/>
      <w:bookmarkEnd w:id="4"/>
      <w:bookmarkEnd w:id="5"/>
    </w:p>
    <w:p>
      <w:pPr>
        <w:spacing w:line="360" w:lineRule="auto"/>
        <w:ind w:firstLine="480" w:firstLineChars="200"/>
        <w:rPr>
          <w:rFonts w:ascii="宋体" w:hAnsi="宋体" w:eastAsia="宋体" w:cs="Times New Roman"/>
          <w:color w:val="4874CB" w:themeColor="accent1"/>
          <w:sz w:val="24"/>
          <w:szCs w:val="24"/>
          <w:highlight w:val="none"/>
          <w14:textFill>
            <w14:solidFill>
              <w14:schemeClr w14:val="accent1"/>
            </w14:solidFill>
          </w14:textFill>
        </w:rPr>
      </w:pPr>
      <w:r>
        <w:rPr>
          <w:rFonts w:hint="eastAsia" w:ascii="宋体" w:hAnsi="宋体" w:eastAsia="宋体" w:cs="Times New Roman"/>
          <w:sz w:val="24"/>
          <w:szCs w:val="24"/>
          <w:highlight w:val="none"/>
        </w:rPr>
        <w:t>（一）</w:t>
      </w:r>
      <w:r>
        <w:rPr>
          <w:rFonts w:hint="eastAsia" w:ascii="宋体" w:hAnsi="宋体" w:eastAsia="宋体" w:cs="Times New Roman"/>
          <w:color w:val="000000" w:themeColor="text1"/>
          <w:sz w:val="24"/>
          <w:szCs w:val="24"/>
          <w:highlight w:val="none"/>
          <w14:textFill>
            <w14:solidFill>
              <w14:schemeClr w14:val="tx1"/>
            </w14:solidFill>
          </w14:textFill>
        </w:rPr>
        <w:t>项目名称：内蒙古昆明卷烟有限责任公司2024年度卷烟在途信息系统维保服务项目</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（四）最高投标限价：7.7978万元（含税）</w:t>
      </w:r>
      <w:r>
        <w:rPr>
          <w:rFonts w:hint="eastAsia" w:ascii="宋体" w:hAnsi="宋体" w:eastAsia="宋体" w:cs="宋体"/>
          <w:sz w:val="24"/>
          <w:szCs w:val="24"/>
          <w:highlight w:val="none"/>
        </w:rPr>
        <w:t>。</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6" w:name="_Toc29150"/>
      <w:bookmarkStart w:id="7" w:name="_Toc7083"/>
      <w:bookmarkStart w:id="8" w:name="_Toc25672"/>
      <w:r>
        <w:rPr>
          <w:rFonts w:hint="eastAsia" w:ascii="宋体" w:hAnsi="宋体" w:eastAsia="宋体" w:cs="Times New Roman"/>
          <w:sz w:val="24"/>
          <w:szCs w:val="24"/>
          <w:highlight w:val="none"/>
        </w:rPr>
        <w:t>（五）服务期限：合同签订之日起一年。供应商服务周期内年度评价为合格者可续签合同，最多续签两次。</w:t>
      </w:r>
    </w:p>
    <w:p>
      <w:pPr>
        <w:tabs>
          <w:tab w:val="left" w:pos="8460"/>
        </w:tabs>
        <w:spacing w:line="360" w:lineRule="auto"/>
        <w:ind w:firstLine="480" w:firstLineChars="200"/>
        <w:outlineLvl w:val="0"/>
        <w:rPr>
          <w:rFonts w:ascii="宋体" w:hAnsi="宋体" w:eastAsia="宋体" w:cs="Times New Roman"/>
          <w:sz w:val="24"/>
          <w:szCs w:val="24"/>
          <w:highlight w:val="none"/>
        </w:rPr>
      </w:pPr>
      <w:r>
        <w:rPr>
          <w:rFonts w:hint="eastAsia" w:ascii="宋体" w:hAnsi="宋体" w:eastAsia="宋体" w:cs="Times New Roman"/>
          <w:sz w:val="24"/>
          <w:szCs w:val="24"/>
          <w:highlight w:val="none"/>
        </w:rPr>
        <w:t>（六）服务地点：招标人指定地点。</w:t>
      </w:r>
    </w:p>
    <w:p>
      <w:pPr>
        <w:tabs>
          <w:tab w:val="left" w:pos="8460"/>
        </w:tabs>
        <w:spacing w:line="360" w:lineRule="auto"/>
        <w:ind w:firstLine="482" w:firstLineChars="200"/>
        <w:outlineLvl w:val="0"/>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三、招标内容</w:t>
      </w:r>
      <w:bookmarkEnd w:id="6"/>
      <w:bookmarkEnd w:id="7"/>
      <w:bookmarkEnd w:id="8"/>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9" w:name="_Toc28281"/>
      <w:bookmarkStart w:id="10" w:name="_Toc3716"/>
      <w:bookmarkStart w:id="11" w:name="_Toc11898"/>
      <w:r>
        <w:rPr>
          <w:rFonts w:hint="eastAsia" w:ascii="宋体" w:hAnsi="宋体" w:eastAsia="宋体" w:cs="Times New Roman"/>
          <w:sz w:val="24"/>
          <w:szCs w:val="24"/>
          <w:highlight w:val="none"/>
        </w:rPr>
        <w:t>提供为期一年的卷烟在途信息系统及设备维保服务。</w:t>
      </w:r>
    </w:p>
    <w:p>
      <w:pPr>
        <w:tabs>
          <w:tab w:val="left" w:pos="8460"/>
        </w:tabs>
        <w:spacing w:line="360" w:lineRule="auto"/>
        <w:ind w:firstLine="482" w:firstLineChars="200"/>
        <w:outlineLvl w:val="0"/>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四、投标人资格要求</w:t>
      </w:r>
      <w:bookmarkEnd w:id="9"/>
      <w:bookmarkEnd w:id="10"/>
      <w:bookmarkEnd w:id="11"/>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（二）投标人具有有效的营业执照或其他法定资格证明；</w:t>
      </w:r>
    </w:p>
    <w:p>
      <w:pPr>
        <w:tabs>
          <w:tab w:val="left" w:pos="1134"/>
        </w:tabs>
        <w:spacing w:line="360" w:lineRule="auto"/>
        <w:ind w:firstLine="480" w:firstLineChars="2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（三）项目负责人具</w:t>
      </w:r>
      <w:r>
        <w:rPr>
          <w:rFonts w:hint="eastAsia" w:ascii="宋体" w:hAnsi="宋体" w:eastAsia="宋体" w:cs="宋体"/>
          <w:sz w:val="24"/>
          <w:szCs w:val="24"/>
          <w:highlight w:val="none"/>
        </w:rPr>
        <w:t>有在近一年内本单位为其缴纳的社保证明或与本单位签订的书面劳动合同；</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val="en-US" w:eastAsia="zh-CN"/>
        </w:rPr>
        <w:t>四</w:t>
      </w:r>
      <w:r>
        <w:rPr>
          <w:rFonts w:hint="eastAsia" w:ascii="宋体" w:hAnsi="宋体" w:eastAsia="宋体" w:cs="Times New Roman"/>
          <w:sz w:val="24"/>
          <w:szCs w:val="24"/>
          <w:highlight w:val="none"/>
        </w:rPr>
        <w:t>）投标人能够开具适用税率的合法增值税专用发票；</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val="en-US" w:eastAsia="zh-CN"/>
        </w:rPr>
        <w:t>五</w:t>
      </w:r>
      <w:r>
        <w:rPr>
          <w:rFonts w:hint="eastAsia" w:ascii="宋体" w:hAnsi="宋体" w:eastAsia="宋体" w:cs="Times New Roman"/>
          <w:sz w:val="24"/>
          <w:szCs w:val="24"/>
          <w:highlight w:val="none"/>
        </w:rPr>
        <w:t>）投标人及其法定代表人、主要负责人至投标截止日前三年内（成立时间不足三年的，自成立时间起）</w:t>
      </w:r>
      <w:r>
        <w:rPr>
          <w:rFonts w:hint="eastAsia" w:ascii="宋体" w:hAnsi="宋体" w:eastAsia="宋体"/>
          <w:sz w:val="24"/>
          <w:highlight w:val="none"/>
        </w:rPr>
        <w:t>无行贿行为记录</w:t>
      </w:r>
      <w:r>
        <w:rPr>
          <w:rFonts w:hint="eastAsia" w:ascii="宋体" w:hAnsi="宋体" w:eastAsia="宋体" w:cs="Times New Roman"/>
          <w:sz w:val="24"/>
          <w:szCs w:val="24"/>
          <w:highlight w:val="none"/>
        </w:rPr>
        <w:t>（以中国裁判文书网上生效裁判文书的查询结果为准）；</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val="en-US" w:eastAsia="zh-CN"/>
        </w:rPr>
        <w:t>六</w:t>
      </w:r>
      <w:r>
        <w:rPr>
          <w:rFonts w:hint="eastAsia" w:ascii="宋体" w:hAnsi="宋体" w:eastAsia="宋体" w:cs="Times New Roman"/>
          <w:sz w:val="24"/>
          <w:szCs w:val="24"/>
          <w:highlight w:val="none"/>
        </w:rPr>
        <w:t>）投标人法定代表人、主要负责人为同一人或者存在控股、管理关系的不同单位，不得参加同一标段投标或者未划分标段的同一招标项目投标，否则，相关投标无效；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val="en-US" w:eastAsia="zh-CN"/>
        </w:rPr>
        <w:t>七</w:t>
      </w:r>
      <w:r>
        <w:rPr>
          <w:rFonts w:hint="eastAsia" w:ascii="宋体" w:hAnsi="宋体" w:eastAsia="宋体" w:cs="Times New Roman"/>
          <w:sz w:val="24"/>
          <w:szCs w:val="24"/>
          <w:highlight w:val="none"/>
        </w:rPr>
        <w:t>）</w:t>
      </w:r>
      <w:r>
        <w:rPr>
          <w:rFonts w:hint="eastAsia" w:ascii="宋体" w:hAnsi="宋体" w:cs="Times New Roman"/>
          <w:sz w:val="24"/>
          <w:szCs w:val="24"/>
          <w:highlight w:val="none"/>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highlight w:val="none"/>
        </w:rPr>
        <w:t>；</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val="en-US" w:eastAsia="zh-CN"/>
        </w:rPr>
        <w:t>八</w:t>
      </w:r>
      <w:r>
        <w:rPr>
          <w:rFonts w:hint="eastAsia" w:ascii="宋体" w:hAnsi="宋体" w:eastAsia="宋体" w:cs="Times New Roman"/>
          <w:sz w:val="24"/>
          <w:szCs w:val="24"/>
          <w:highlight w:val="none"/>
        </w:rPr>
        <w:t>）本次招标不接受联合体投标。</w:t>
      </w:r>
    </w:p>
    <w:p>
      <w:pPr>
        <w:spacing w:after="190" w:afterLines="50" w:line="440" w:lineRule="exact"/>
        <w:ind w:firstLine="482" w:firstLineChars="200"/>
        <w:rPr>
          <w:rFonts w:ascii="宋体" w:hAnsi="宋体" w:eastAsia="宋体" w:cs="Times New Roman"/>
          <w:b/>
          <w:sz w:val="24"/>
          <w:szCs w:val="24"/>
          <w:highlight w:val="none"/>
        </w:rPr>
      </w:pPr>
      <w:bookmarkStart w:id="12" w:name="_Toc6980"/>
      <w:bookmarkStart w:id="13" w:name="_Toc30757"/>
      <w:bookmarkStart w:id="14" w:name="_Toc24758"/>
      <w:r>
        <w:rPr>
          <w:rFonts w:hint="eastAsia" w:ascii="宋体" w:hAnsi="宋体" w:eastAsia="宋体" w:cs="Times New Roman"/>
          <w:b/>
          <w:sz w:val="24"/>
          <w:szCs w:val="24"/>
          <w:highlight w:val="none"/>
        </w:rPr>
        <w:t>注：本项目资格审查方式为资格后审，开标时投标人必须按照招标文件要求提供相关资格资料供评标委员会查验，否则自行承担被否决投标的风险。</w:t>
      </w:r>
    </w:p>
    <w:bookmarkEnd w:id="12"/>
    <w:bookmarkEnd w:id="13"/>
    <w:bookmarkEnd w:id="14"/>
    <w:p>
      <w:pPr>
        <w:tabs>
          <w:tab w:val="left" w:pos="8460"/>
        </w:tabs>
        <w:spacing w:line="360" w:lineRule="auto"/>
        <w:ind w:firstLine="482" w:firstLineChars="200"/>
        <w:outlineLvl w:val="0"/>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五、公告发布媒介</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（一）中国招标投标公共服务平台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r>
        <w:rPr>
          <w:rFonts w:hint="eastAsia" w:ascii="宋体" w:hAnsi="宋体" w:eastAsia="宋体" w:cs="宋体"/>
          <w:sz w:val="24"/>
          <w:szCs w:val="24"/>
          <w:highlight w:val="none"/>
        </w:rPr>
        <w:t xml:space="preserve">内蒙古招标投标公共服务平台     </w:t>
      </w:r>
    </w:p>
    <w:p>
      <w:pPr>
        <w:spacing w:line="360" w:lineRule="auto"/>
        <w:ind w:firstLine="470" w:firstLineChars="196"/>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（三）中国烟草总公司</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（四）内蒙古昆明卷烟有限责任公司    </w:t>
      </w:r>
    </w:p>
    <w:p>
      <w:pPr>
        <w:spacing w:line="360" w:lineRule="auto"/>
        <w:ind w:firstLine="472" w:firstLineChars="196"/>
        <w:rPr>
          <w:rFonts w:ascii="宋体" w:hAnsi="宋体" w:eastAsia="宋体" w:cs="Times New Roman"/>
          <w:b/>
          <w:bCs/>
          <w:sz w:val="24"/>
          <w:szCs w:val="24"/>
          <w:highlight w:val="none"/>
        </w:rPr>
      </w:pPr>
      <w:bookmarkStart w:id="15" w:name="_Toc8900"/>
      <w:r>
        <w:rPr>
          <w:rFonts w:hint="eastAsia" w:ascii="宋体" w:hAnsi="宋体" w:eastAsia="宋体" w:cs="Times New Roman"/>
          <w:b/>
          <w:bCs/>
          <w:sz w:val="24"/>
          <w:szCs w:val="24"/>
          <w:highlight w:val="none"/>
        </w:rPr>
        <w:t>六、招标文件的获取</w:t>
      </w:r>
    </w:p>
    <w:bookmarkEnd w:id="15"/>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bCs/>
          <w:sz w:val="24"/>
          <w:szCs w:val="24"/>
          <w:highlight w:val="none"/>
        </w:rPr>
        <w:t>（一）获取时间：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06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日，9:00-12:00，14:00-17:00，逾期不再受理。</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（二）获取地点：佳诺建设工程项目管理有限公司</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（三）获取地址：呼和浩特市赛罕区巨华开心果公寓楼五楼东侧会议室</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（四）售    价： 500/套，售后不退。</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（五）获取方式：</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1、现场获取</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日至2024年0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日（国家法定公休日、节假日除外），9:00-12:00，14:00-17:00(北京时间，下同)，截止时间为2024年0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日17:00，逾期不再受理。</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（2）获取地点：佳诺建设工程项目管理有限公司</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（3）获取地址：呼和浩特市赛罕区巨华开心果公寓楼五楼东侧会议室</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① </w:t>
      </w:r>
      <w:r>
        <w:rPr>
          <w:rFonts w:hint="eastAsia" w:ascii="宋体" w:hAnsi="宋体" w:eastAsia="宋体" w:cs="Times New Roman"/>
          <w:sz w:val="24"/>
          <w:szCs w:val="24"/>
          <w:highlight w:val="none"/>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② </w:t>
      </w:r>
      <w:r>
        <w:rPr>
          <w:rFonts w:hint="eastAsia" w:ascii="宋体" w:hAnsi="宋体" w:eastAsia="宋体" w:cs="Times New Roman"/>
          <w:sz w:val="24"/>
          <w:szCs w:val="24"/>
          <w:highlight w:val="none"/>
        </w:rPr>
        <w:t>在有效期内的营业执照或其他法定资格证明。</w:t>
      </w:r>
    </w:p>
    <w:p>
      <w:pPr>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2、网上获取</w:t>
      </w:r>
    </w:p>
    <w:p>
      <w:pPr>
        <w:spacing w:line="360" w:lineRule="auto"/>
        <w:ind w:left="412" w:leftChars="196"/>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rPr>
        <w:t>（1）获取时间：2024年0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06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日，截止时间为2024年0</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 xml:space="preserve"> </w:t>
      </w:r>
    </w:p>
    <w:p>
      <w:pPr>
        <w:spacing w:line="360" w:lineRule="auto"/>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日17:00，逾期不再受理。</w:t>
      </w:r>
    </w:p>
    <w:p>
      <w:pPr>
        <w:spacing w:line="360" w:lineRule="auto"/>
        <w:ind w:left="412" w:left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（2）获取邮箱：2583247334@qq.com</w:t>
      </w:r>
    </w:p>
    <w:p>
      <w:pPr>
        <w:spacing w:line="360" w:lineRule="auto"/>
        <w:ind w:left="412" w:left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（3）递交资料：携带资料的PDF格式彩色扫描件（文件夹名称要求以项目名称加公司名</w:t>
      </w:r>
    </w:p>
    <w:p>
      <w:pPr>
        <w:spacing w:line="360" w:lineRule="auto"/>
        <w:rPr>
          <w:rFonts w:ascii="宋体" w:hAnsi="宋体" w:eastAsia="宋体" w:cs="Times New Roman"/>
          <w:sz w:val="24"/>
          <w:szCs w:val="24"/>
          <w:highlight w:val="none"/>
        </w:rPr>
      </w:pPr>
      <w:r>
        <w:rPr>
          <w:rFonts w:hint="eastAsia" w:ascii="宋体" w:hAnsi="宋体" w:eastAsia="宋体" w:cs="Times New Roman"/>
          <w:sz w:val="24"/>
          <w:szCs w:val="24"/>
          <w:highlight w:val="none"/>
        </w:rPr>
        <w:t>称命名）。</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3、获取须知</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（1）投标人直接到获取地点获取招标文件。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收款单位 ：</w:t>
      </w:r>
      <w:r>
        <w:rPr>
          <w:rFonts w:hint="eastAsia" w:ascii="宋体" w:hAnsi="宋体" w:eastAsia="宋体" w:cs="宋体"/>
          <w:bCs/>
          <w:sz w:val="24"/>
          <w:szCs w:val="24"/>
          <w:highlight w:val="none"/>
        </w:rPr>
        <w:t>佳诺建设工程项目管理有限公司</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地    址 ：</w:t>
      </w:r>
      <w:r>
        <w:rPr>
          <w:rFonts w:hint="eastAsia" w:ascii="宋体" w:hAnsi="宋体" w:eastAsia="宋体" w:cs="宋体"/>
          <w:sz w:val="24"/>
          <w:szCs w:val="24"/>
          <w:highlight w:val="none"/>
        </w:rPr>
        <w:t xml:space="preserve">呼和浩特市赛罕区巨华开心果公寓五楼东侧 </w:t>
      </w:r>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 xml:space="preserve">开户银行 ：内蒙古银行呼和浩特丰州路支行 </w:t>
      </w:r>
      <w:bookmarkStart w:id="19" w:name="_GoBack"/>
      <w:bookmarkEnd w:id="19"/>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账    号 ：861507101421000309</w:t>
      </w:r>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行    号 ：313191000239</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 ：刘艳、李娜</w:t>
      </w:r>
    </w:p>
    <w:p>
      <w:pPr>
        <w:tabs>
          <w:tab w:val="left" w:pos="8460"/>
        </w:tabs>
        <w:spacing w:line="360" w:lineRule="auto"/>
        <w:ind w:firstLine="470" w:firstLineChars="196"/>
        <w:rPr>
          <w:rFonts w:hint="default" w:ascii="宋体" w:hAnsi="宋体" w:eastAsia="宋体" w:cs="Times New Roman"/>
          <w:sz w:val="24"/>
          <w:szCs w:val="24"/>
          <w:lang w:val="en-US" w:eastAsia="zh-CN"/>
        </w:rPr>
      </w:pPr>
      <w:r>
        <w:rPr>
          <w:rFonts w:hint="eastAsia" w:ascii="宋体" w:hAnsi="宋体" w:eastAsia="宋体" w:cs="Times New Roman"/>
          <w:sz w:val="24"/>
          <w:szCs w:val="24"/>
        </w:rPr>
        <w:t>联系电话 ：</w:t>
      </w:r>
      <w:r>
        <w:rPr>
          <w:rFonts w:hint="eastAsia" w:ascii="宋体" w:hAnsi="宋体" w:eastAsia="宋体" w:cs="Times New Roman"/>
          <w:sz w:val="24"/>
          <w:szCs w:val="24"/>
          <w:highlight w:val="none"/>
        </w:rPr>
        <w:t>15548363530</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highlight w:val="none"/>
        </w:rPr>
      </w:pPr>
      <w:bookmarkStart w:id="16" w:name="_Toc27797"/>
      <w:bookmarkStart w:id="17" w:name="_Toc32722"/>
      <w:bookmarkStart w:id="18" w:name="_Toc1659"/>
      <w:r>
        <w:rPr>
          <w:rFonts w:hint="eastAsia" w:ascii="宋体" w:hAnsi="宋体" w:eastAsia="宋体" w:cs="Times New Roman"/>
          <w:b/>
          <w:bCs/>
          <w:sz w:val="24"/>
          <w:szCs w:val="24"/>
          <w:highlight w:val="none"/>
        </w:rPr>
        <w:t>七、投标文件的递交及开标、评标时间</w:t>
      </w:r>
      <w:bookmarkEnd w:id="16"/>
      <w:bookmarkEnd w:id="17"/>
      <w:bookmarkEnd w:id="18"/>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（一）投标截止时间：2024年06月</w:t>
      </w:r>
      <w:r>
        <w:rPr>
          <w:rFonts w:hint="eastAsia" w:ascii="宋体" w:hAnsi="宋体" w:eastAsia="宋体" w:cs="Times New Roman"/>
          <w:sz w:val="24"/>
          <w:szCs w:val="24"/>
          <w:highlight w:val="none"/>
          <w:lang w:val="en-US" w:eastAsia="zh-CN"/>
        </w:rPr>
        <w:t>28</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09：00</w:t>
      </w:r>
      <w:r>
        <w:rPr>
          <w:rFonts w:hint="eastAsia" w:ascii="宋体" w:hAnsi="宋体" w:eastAsia="宋体" w:cs="Times New Roman"/>
          <w:sz w:val="24"/>
          <w:szCs w:val="24"/>
          <w:highlight w:val="none"/>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（二）递交地点：呼和浩特市赛罕区巨华开心果公寓楼五楼东侧</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4、邮寄地址：呼和浩特市赛罕区巨华开心果公寓楼五楼东侧</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收件人：李娜</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联系电话：15548363530</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（四）开标时间：2024年06月</w:t>
      </w:r>
      <w:r>
        <w:rPr>
          <w:rFonts w:hint="eastAsia" w:ascii="宋体" w:hAnsi="宋体" w:eastAsia="宋体" w:cs="Times New Roman"/>
          <w:sz w:val="24"/>
          <w:szCs w:val="24"/>
          <w:highlight w:val="none"/>
          <w:lang w:val="en-US" w:eastAsia="zh-CN"/>
        </w:rPr>
        <w:t>28</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09：00</w:t>
      </w:r>
      <w:r>
        <w:rPr>
          <w:rFonts w:hint="eastAsia" w:ascii="宋体" w:hAnsi="宋体" w:eastAsia="宋体" w:cs="Times New Roman"/>
          <w:sz w:val="24"/>
          <w:szCs w:val="24"/>
          <w:highlight w:val="none"/>
        </w:rPr>
        <w:t>时整（北京时间）。</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（五）开标地点：呼和浩特市赛罕区巨华开心果公寓楼五楼东侧会议室</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（六）评标时间：2024年06月</w:t>
      </w:r>
      <w:r>
        <w:rPr>
          <w:rFonts w:hint="eastAsia" w:ascii="宋体" w:hAnsi="宋体" w:eastAsia="宋体" w:cs="Times New Roman"/>
          <w:sz w:val="24"/>
          <w:szCs w:val="24"/>
          <w:highlight w:val="none"/>
          <w:lang w:val="en-US" w:eastAsia="zh-CN"/>
        </w:rPr>
        <w:t>28</w:t>
      </w:r>
      <w:r>
        <w:rPr>
          <w:rFonts w:hint="eastAsia" w:ascii="宋体" w:hAnsi="宋体" w:eastAsia="宋体" w:cs="Times New Roman"/>
          <w:sz w:val="24"/>
          <w:szCs w:val="24"/>
          <w:highlight w:val="none"/>
        </w:rPr>
        <w:t>日</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（七）评标地点：呼和浩特市赛罕区巨华开心果公寓楼五楼东侧会议室</w:t>
      </w:r>
    </w:p>
    <w:p>
      <w:pPr>
        <w:tabs>
          <w:tab w:val="left" w:pos="8460"/>
        </w:tabs>
        <w:spacing w:line="360" w:lineRule="auto"/>
        <w:ind w:firstLine="482" w:firstLineChars="200"/>
        <w:outlineLvl w:val="0"/>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八、联系方式</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（二）招标代理机构：佳诺建设工程项目管理有限公司</w:t>
      </w:r>
    </w:p>
    <w:p>
      <w:pPr>
        <w:tabs>
          <w:tab w:val="left" w:pos="8460"/>
        </w:tabs>
        <w:spacing w:line="360" w:lineRule="auto"/>
        <w:ind w:firstLine="1200" w:firstLineChars="5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联 系 人：刘艳、李娜</w:t>
      </w:r>
    </w:p>
    <w:p>
      <w:pPr>
        <w:tabs>
          <w:tab w:val="left" w:pos="8460"/>
        </w:tabs>
        <w:spacing w:line="360" w:lineRule="auto"/>
        <w:ind w:firstLine="1200" w:firstLineChars="5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电    话：15548363530</w:t>
      </w:r>
    </w:p>
    <w:p>
      <w:pPr>
        <w:tabs>
          <w:tab w:val="left" w:pos="8460"/>
        </w:tabs>
        <w:spacing w:line="360" w:lineRule="auto"/>
        <w:ind w:firstLine="1200" w:firstLineChars="50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电子邮箱：2583247334@qq.com</w:t>
      </w: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招标代理机构：佳诺建设工程项目管理有限公司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w:t>
      </w:r>
      <w:r>
        <w:rPr>
          <w:rFonts w:hint="eastAsia" w:ascii="宋体" w:hAnsi="宋体" w:eastAsia="宋体" w:cs="Times New Roman"/>
          <w:sz w:val="24"/>
          <w:szCs w:val="24"/>
          <w:highlight w:val="none"/>
          <w:lang w:val="en-US" w:eastAsia="zh-CN"/>
        </w:rPr>
        <w:t>06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w:t>
      </w:r>
    </w:p>
    <w:p>
      <w:pPr>
        <w:spacing w:line="360" w:lineRule="auto"/>
        <w:rPr>
          <w:rFonts w:ascii="宋体" w:hAnsi="宋体" w:eastAsia="宋体" w:cs="Times New Roman"/>
          <w:sz w:val="24"/>
          <w:szCs w:val="24"/>
          <w:highlight w:val="none"/>
        </w:rPr>
      </w:pPr>
    </w:p>
    <w:p>
      <w:pPr>
        <w:spacing w:line="360" w:lineRule="auto"/>
        <w:rPr>
          <w:rFonts w:ascii="宋体" w:hAnsi="宋体" w:eastAsia="宋体" w:cs="Times New Roman"/>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hint="eastAsia"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r>
        <w:rPr>
          <w:rFonts w:hint="eastAsia" w:ascii="宋体" w:hAnsi="宋体" w:eastAsia="宋体" w:cs="Times New Roman"/>
          <w:b/>
          <w:sz w:val="24"/>
          <w:szCs w:val="24"/>
          <w:highlight w:val="none"/>
        </w:rPr>
        <w:t xml:space="preserve">附件1：                 </w:t>
      </w: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color w:val="000000" w:themeColor="text1"/>
          <w:sz w:val="30"/>
          <w:szCs w:val="30"/>
          <w:highlight w:val="none"/>
          <w14:textFill>
            <w14:solidFill>
              <w14:schemeClr w14:val="tx1"/>
            </w14:solidFill>
          </w14:textFill>
        </w:rPr>
        <w:t>法定代表人、主要负责人身份</w:t>
      </w:r>
      <w:r>
        <w:rPr>
          <w:rFonts w:hint="eastAsia" w:ascii="宋体" w:hAnsi="宋体" w:eastAsia="宋体" w:cs="Times New Roman"/>
          <w:b/>
          <w:bCs/>
          <w:sz w:val="30"/>
          <w:szCs w:val="30"/>
          <w:highlight w:val="none"/>
        </w:rPr>
        <w:t>证明</w:t>
      </w:r>
    </w:p>
    <w:p>
      <w:pPr>
        <w:spacing w:line="360" w:lineRule="auto"/>
        <w:jc w:val="center"/>
        <w:rPr>
          <w:rFonts w:ascii="宋体" w:hAnsi="宋体" w:eastAsia="宋体" w:cs="Times New Roman"/>
          <w:sz w:val="24"/>
          <w:szCs w:val="24"/>
          <w:highlight w:val="none"/>
        </w:rPr>
      </w:pP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单位名称：</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单位性质：</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地    址：</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姓    名：</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性    别：</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年    龄：</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职    务：</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sz w:val="24"/>
          <w:szCs w:val="24"/>
          <w:highlight w:val="none"/>
        </w:rPr>
        <w:t>系</w:t>
      </w:r>
      <w:r>
        <w:rPr>
          <w:rFonts w:hint="eastAsia" w:ascii="宋体" w:hAnsi="宋体" w:eastAsia="宋体" w:cs="Times New Roman"/>
          <w:sz w:val="24"/>
          <w:szCs w:val="24"/>
          <w:highlight w:val="none"/>
          <w:u w:val="single"/>
        </w:rPr>
        <w:t xml:space="preserve">          投标人单位名称             </w:t>
      </w:r>
      <w:r>
        <w:rPr>
          <w:rFonts w:hint="eastAsia" w:ascii="宋体" w:hAnsi="宋体" w:eastAsia="宋体" w:cs="Times New Roman"/>
          <w:color w:val="000000" w:themeColor="text1"/>
          <w:sz w:val="24"/>
          <w:szCs w:val="24"/>
          <w:highlight w:val="none"/>
          <w14:textFill>
            <w14:solidFill>
              <w14:schemeClr w14:val="tx1"/>
            </w14:solidFill>
          </w14:textFill>
        </w:rPr>
        <w:t>的法定代表人、主要负责人。</w:t>
      </w:r>
    </w:p>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p>
      <w:pPr>
        <w:spacing w:line="360" w:lineRule="auto"/>
        <w:ind w:firstLine="840" w:firstLineChars="350"/>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特此证明。</w:t>
      </w:r>
    </w:p>
    <w:p>
      <w:pPr>
        <w:spacing w:line="360" w:lineRule="auto"/>
        <w:rPr>
          <w:rFonts w:ascii="宋体" w:hAnsi="宋体" w:eastAsia="宋体" w:cs="Times New Roman"/>
          <w:color w:val="000000" w:themeColor="text1"/>
          <w:sz w:val="24"/>
          <w:szCs w:val="24"/>
          <w:highlight w:val="none"/>
          <w14:textFill>
            <w14:solidFill>
              <w14:schemeClr w14:val="tx1"/>
            </w14:solidFill>
          </w14:textFill>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14:textFill>
                  <w14:solidFill>
                    <w14:schemeClr w14:val="tx1"/>
                  </w14:solidFill>
                </w14:textFill>
              </w:rPr>
              <w:t>法定代表人、主要负责人身份证正反面复印件</w:t>
            </w:r>
          </w:p>
        </w:tc>
      </w:tr>
    </w:tbl>
    <w:p>
      <w:pPr>
        <w:spacing w:line="360" w:lineRule="auto"/>
        <w:rPr>
          <w:rFonts w:ascii="宋体" w:hAnsi="宋体" w:eastAsia="宋体" w:cs="Times New Roman"/>
          <w:sz w:val="24"/>
          <w:szCs w:val="24"/>
          <w:highlight w:val="none"/>
        </w:rPr>
      </w:pPr>
    </w:p>
    <w:p>
      <w:pPr>
        <w:spacing w:line="360" w:lineRule="auto"/>
        <w:ind w:firstLine="3480" w:firstLineChars="1450"/>
        <w:rPr>
          <w:rFonts w:ascii="宋体" w:hAnsi="宋体" w:eastAsia="宋体" w:cs="Times New Roman"/>
          <w:sz w:val="24"/>
          <w:szCs w:val="24"/>
          <w:highlight w:val="none"/>
        </w:rPr>
      </w:pPr>
    </w:p>
    <w:p>
      <w:pPr>
        <w:tabs>
          <w:tab w:val="left" w:pos="8647"/>
        </w:tabs>
        <w:spacing w:line="360" w:lineRule="auto"/>
        <w:ind w:firstLine="2308" w:firstLineChars="962"/>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投标人：</w:t>
      </w:r>
      <w:r>
        <w:rPr>
          <w:rFonts w:hint="eastAsia" w:ascii="宋体" w:hAnsi="宋体" w:eastAsia="宋体" w:cs="Times New Roman"/>
          <w:sz w:val="24"/>
          <w:szCs w:val="24"/>
          <w:highlight w:val="none"/>
          <w:u w:val="single"/>
        </w:rPr>
        <w:t xml:space="preserve">                           （盖章）</w:t>
      </w:r>
    </w:p>
    <w:p>
      <w:pPr>
        <w:spacing w:line="360" w:lineRule="auto"/>
        <w:ind w:firstLine="2308" w:firstLineChars="962"/>
        <w:rPr>
          <w:rFonts w:ascii="宋体" w:hAnsi="宋体" w:eastAsia="宋体" w:cs="Times New Roman"/>
          <w:sz w:val="24"/>
          <w:szCs w:val="24"/>
          <w:highlight w:val="none"/>
        </w:rPr>
      </w:pPr>
    </w:p>
    <w:p>
      <w:pPr>
        <w:spacing w:line="360" w:lineRule="auto"/>
        <w:ind w:firstLine="2280" w:firstLineChars="9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日</w:t>
      </w:r>
    </w:p>
    <w:p>
      <w:pPr>
        <w:spacing w:line="360" w:lineRule="auto"/>
        <w:jc w:val="center"/>
        <w:rPr>
          <w:rFonts w:hint="eastAsia" w:ascii="宋体" w:hAnsi="宋体" w:eastAsia="宋体" w:cs="Times New Roman"/>
          <w:b/>
          <w:bCs/>
          <w:sz w:val="30"/>
          <w:szCs w:val="30"/>
          <w:highlight w:val="none"/>
        </w:rPr>
      </w:pPr>
    </w:p>
    <w:p>
      <w:pPr>
        <w:rPr>
          <w:rFonts w:hint="eastAsia" w:ascii="宋体" w:hAnsi="宋体" w:eastAsia="宋体" w:cs="Times New Roman"/>
          <w:b/>
          <w:bCs/>
          <w:sz w:val="30"/>
          <w:szCs w:val="30"/>
          <w:highlight w:val="none"/>
        </w:rPr>
      </w:pPr>
      <w:r>
        <w:rPr>
          <w:rFonts w:hint="eastAsia" w:ascii="宋体" w:hAnsi="宋体" w:eastAsia="宋体" w:cs="Times New Roman"/>
          <w:b/>
          <w:bCs/>
          <w:sz w:val="30"/>
          <w:szCs w:val="30"/>
          <w:highlight w:val="none"/>
        </w:rPr>
        <w:br w:type="page"/>
      </w: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sz w:val="30"/>
          <w:szCs w:val="30"/>
          <w:highlight w:val="none"/>
        </w:rPr>
        <w:t>授权委托书</w:t>
      </w:r>
    </w:p>
    <w:p>
      <w:pPr>
        <w:spacing w:line="360" w:lineRule="auto"/>
        <w:ind w:firstLine="720" w:firstLineChars="300"/>
        <w:jc w:val="left"/>
        <w:rPr>
          <w:rFonts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sz w:val="24"/>
          <w:szCs w:val="24"/>
          <w:highlight w:val="none"/>
          <w:u w:val="single"/>
        </w:rPr>
        <w:t>委托人  （投标单位全称</w:t>
      </w:r>
      <w:r>
        <w:rPr>
          <w:rFonts w:hint="eastAsia" w:ascii="宋体" w:hAnsi="宋体" w:eastAsia="宋体" w:cs="宋体"/>
          <w:color w:val="000000" w:themeColor="text1"/>
          <w:sz w:val="24"/>
          <w:szCs w:val="24"/>
          <w:highlight w:val="none"/>
          <w:u w:val="singl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法定代表人、主要负责人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（姓名）</w:t>
      </w:r>
      <w:r>
        <w:rPr>
          <w:rFonts w:hint="eastAsia" w:ascii="宋体" w:hAnsi="宋体" w:eastAsia="宋体" w:cs="宋体"/>
          <w:color w:val="000000" w:themeColor="text1"/>
          <w:sz w:val="24"/>
          <w:szCs w:val="24"/>
          <w:highlight w:val="none"/>
          <w14:textFill>
            <w14:solidFill>
              <w14:schemeClr w14:val="tx1"/>
            </w14:solidFill>
          </w14:textFill>
        </w:rPr>
        <w:t>，现授权委托</w:t>
      </w:r>
      <w:r>
        <w:rPr>
          <w:rFonts w:hint="eastAsia" w:ascii="宋体" w:hAnsi="宋体" w:eastAsia="宋体" w:cs="宋体"/>
          <w:color w:val="000000" w:themeColor="text1"/>
          <w:sz w:val="24"/>
          <w:szCs w:val="24"/>
          <w:highlight w:val="none"/>
          <w:u w:val="single"/>
          <w14:textFill>
            <w14:solidFill>
              <w14:schemeClr w14:val="tx1"/>
            </w14:solidFill>
          </w14:textFill>
        </w:rPr>
        <w:t xml:space="preserve">      （投标单位全称）的 （姓名）(职务) （性别：）      </w:t>
      </w:r>
      <w:r>
        <w:rPr>
          <w:rFonts w:hint="eastAsia" w:ascii="宋体" w:hAnsi="宋体" w:eastAsia="宋体" w:cs="宋体"/>
          <w:color w:val="000000" w:themeColor="text1"/>
          <w:sz w:val="24"/>
          <w:szCs w:val="24"/>
          <w:highlight w:val="none"/>
          <w14:textFill>
            <w14:solidFill>
              <w14:schemeClr w14:val="tx1"/>
            </w14:solidFill>
          </w14:textFill>
        </w:rPr>
        <w:t>为我单位委托代理人。被授权人在我单位参加的</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有效期：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日起至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日止。</w:t>
      </w:r>
    </w:p>
    <w:p>
      <w:pPr>
        <w:spacing w:line="360" w:lineRule="auto"/>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代理人无转委托权，特此授权。</w:t>
      </w:r>
    </w:p>
    <w:p>
      <w:pPr>
        <w:spacing w:line="360" w:lineRule="auto"/>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w:t>
      </w:r>
    </w:p>
    <w:p>
      <w:pPr>
        <w:spacing w:line="360" w:lineRule="auto"/>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法定代表人、主要负责人身份证正面、背面复印件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投标人（单位名称）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（盖公章）</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color w:val="000000" w:themeColor="text1"/>
          <w:sz w:val="24"/>
          <w:szCs w:val="24"/>
          <w:highlight w:val="none"/>
          <w14:textFill>
            <w14:solidFill>
              <w14:schemeClr w14:val="tx1"/>
            </w14:solidFill>
          </w14:textFill>
        </w:rPr>
        <w:t>法定代表人、主要负责人</w:t>
      </w:r>
      <w:r>
        <w:rPr>
          <w:rFonts w:hint="eastAsia" w:ascii="宋体" w:hAnsi="宋体" w:eastAsia="宋体" w:cs="宋体"/>
          <w:color w:val="000000" w:themeColor="text1"/>
          <w:sz w:val="24"/>
          <w:szCs w:val="24"/>
          <w:highlight w:val="none"/>
          <w:u w:val="single"/>
          <w14:textFill>
            <w14:solidFill>
              <w14:schemeClr w14:val="tx1"/>
            </w14:solidFill>
          </w14:textFill>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（签字或盖章） </w:t>
      </w:r>
    </w:p>
    <w:p>
      <w:pPr>
        <w:spacing w:line="360" w:lineRule="auto"/>
        <w:ind w:firstLine="480" w:firstLineChars="200"/>
        <w:jc w:val="left"/>
        <w:rPr>
          <w:rFonts w:ascii="宋体" w:hAnsi="宋体" w:eastAsia="宋体" w:cs="宋体"/>
          <w:sz w:val="24"/>
          <w:szCs w:val="24"/>
          <w:highlight w:val="none"/>
          <w:u w:val="singl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详细通讯地址：</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电子邮箱：</w:t>
      </w:r>
      <w:r>
        <w:rPr>
          <w:rFonts w:hint="eastAsia" w:ascii="宋体" w:hAnsi="宋体" w:eastAsia="宋体" w:cs="宋体"/>
          <w:sz w:val="24"/>
          <w:szCs w:val="24"/>
          <w:highlight w:val="none"/>
          <w:u w:val="single"/>
        </w:rPr>
        <w:t xml:space="preserve">               </w:t>
      </w:r>
    </w:p>
    <w:p>
      <w:pPr>
        <w:spacing w:line="360" w:lineRule="auto"/>
        <w:ind w:firstLine="480" w:firstLineChars="200"/>
        <w:jc w:val="left"/>
        <w:rPr>
          <w:rFonts w:ascii="宋体" w:hAnsi="宋体" w:eastAsia="宋体" w:cs="Times New Roman"/>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sectPr>
      <w:footerReference r:id="rId3" w:type="default"/>
      <w:pgSz w:w="11906" w:h="16838"/>
      <w:pgMar w:top="1134" w:right="1134" w:bottom="1134" w:left="1134"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OTA4OTUwYzEwNGMxNTYxY2M0MjZiOWZmNzQzOTcifQ=="/>
  </w:docVars>
  <w:rsids>
    <w:rsidRoot w:val="00000000"/>
    <w:rsid w:val="074B78AB"/>
    <w:rsid w:val="1ABF6D52"/>
    <w:rsid w:val="3CF42994"/>
    <w:rsid w:val="61554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rFonts w:ascii="仿宋_GB2312" w:hAnsi="Times New Roman" w:eastAsia="仿宋_GB2312" w:cs="Times New Roman"/>
      <w:sz w:val="18"/>
      <w:szCs w:val="18"/>
    </w:r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2777</Words>
  <Characters>3010</Characters>
  <Lines>0</Lines>
  <Paragraphs>0</Paragraphs>
  <TotalTime>0</TotalTime>
  <ScaleCrop>false</ScaleCrop>
  <LinksUpToDate>false</LinksUpToDate>
  <CharactersWithSpaces>3610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2024-06-06T07:52:00Z</dcterms:created>
  <dc:creator>abcd</dc:creator>
  <cp:lastModifiedBy>杺啨1419234961</cp:lastModifiedBy>
  <dcterms:modified xsi:type="dcterms:W3CDTF">2024-06-06T09:17:37Z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F5A4A7346751430FA636A34A4054C75E_12</vt:lpwstr>
  </property>
</Properties>
</file>