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Times New Roman"/>
          <w:b/>
          <w:color w:val="auto"/>
          <w:sz w:val="28"/>
          <w:szCs w:val="28"/>
          <w:highlight w:val="none"/>
          <w:lang w:val="en-US" w:eastAsia="zh-CN"/>
        </w:rPr>
      </w:pPr>
      <w:bookmarkStart w:id="0" w:name="_GoBack"/>
      <w:r>
        <w:rPr>
          <w:rFonts w:hint="eastAsia" w:ascii="宋体" w:hAnsi="宋体" w:eastAsia="宋体" w:cs="Times New Roman"/>
          <w:b/>
          <w:color w:val="auto"/>
          <w:sz w:val="28"/>
          <w:szCs w:val="28"/>
          <w:highlight w:val="none"/>
        </w:rPr>
        <w:t>内蒙古昆明卷烟有限责任公司2024年度企业年金基金管理项目</w:t>
      </w:r>
      <w:r>
        <w:rPr>
          <w:rFonts w:hint="eastAsia" w:ascii="宋体" w:hAnsi="宋体" w:eastAsia="宋体" w:cs="Times New Roman"/>
          <w:b/>
          <w:color w:val="auto"/>
          <w:sz w:val="28"/>
          <w:szCs w:val="28"/>
          <w:highlight w:val="none"/>
          <w:lang w:val="en-US" w:eastAsia="zh-CN"/>
        </w:rPr>
        <w:t>--</w:t>
      </w:r>
      <w:r>
        <w:rPr>
          <w:rFonts w:hint="eastAsia" w:ascii="宋体" w:hAnsi="宋体" w:eastAsia="宋体" w:cs="Times New Roman"/>
          <w:b/>
          <w:color w:val="auto"/>
          <w:sz w:val="28"/>
          <w:szCs w:val="28"/>
          <w:highlight w:val="none"/>
        </w:rPr>
        <w:t>第四包</w:t>
      </w:r>
      <w:r>
        <w:rPr>
          <w:rFonts w:hint="eastAsia" w:ascii="宋体" w:hAnsi="宋体" w:eastAsia="宋体" w:cs="Times New Roman"/>
          <w:b/>
          <w:color w:val="auto"/>
          <w:sz w:val="28"/>
          <w:szCs w:val="28"/>
          <w:highlight w:val="none"/>
          <w:lang w:eastAsia="zh-CN"/>
        </w:rPr>
        <w:t>：</w:t>
      </w:r>
      <w:r>
        <w:rPr>
          <w:rFonts w:hint="eastAsia" w:ascii="宋体" w:hAnsi="宋体" w:eastAsia="宋体" w:cs="Times New Roman"/>
          <w:b/>
          <w:color w:val="auto"/>
          <w:sz w:val="28"/>
          <w:szCs w:val="28"/>
          <w:highlight w:val="none"/>
        </w:rPr>
        <w:t>选聘企业年金基金投资管理人</w:t>
      </w:r>
    </w:p>
    <w:p>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lang w:val="en-US" w:eastAsia="zh-CN"/>
        </w:rPr>
        <w:t>二次</w:t>
      </w:r>
      <w:r>
        <w:rPr>
          <w:rFonts w:hint="eastAsia" w:ascii="宋体" w:hAnsi="宋体" w:eastAsia="宋体" w:cs="Times New Roman"/>
          <w:b/>
          <w:color w:val="auto"/>
          <w:sz w:val="28"/>
          <w:szCs w:val="28"/>
          <w:highlight w:val="none"/>
        </w:rPr>
        <w:t>招标公告</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北京华诚永信工程管理有限公司（以下简称代理机构）受内蒙古昆明卷烟有限责任公司（以下简称招标人）的委托，对内蒙古昆明卷烟有限责任公司2024年度企业年金基金管理项目--第四包：选聘企业年金基金投资管理人进行公开招标。</w:t>
      </w:r>
      <w:r>
        <w:rPr>
          <w:rFonts w:hint="eastAsia" w:ascii="宋体" w:hAnsi="宋体" w:eastAsia="宋体"/>
          <w:color w:val="auto"/>
          <w:sz w:val="24"/>
          <w:szCs w:val="24"/>
          <w:highlight w:val="none"/>
        </w:rPr>
        <w:t>现就招标事宜公告如下</w:t>
      </w:r>
      <w:r>
        <w:rPr>
          <w:rFonts w:hint="eastAsia" w:ascii="宋体" w:hAnsi="宋体" w:eastAsia="宋体" w:cs="Times New Roman"/>
          <w:color w:val="auto"/>
          <w:sz w:val="24"/>
          <w:szCs w:val="24"/>
          <w:highlight w:val="none"/>
        </w:rPr>
        <w:t>：</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一、项目编号</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项目编号：</w:t>
      </w:r>
      <w:r>
        <w:rPr>
          <w:rFonts w:hint="eastAsia" w:ascii="宋体" w:hAnsi="宋体"/>
          <w:color w:val="auto"/>
          <w:sz w:val="24"/>
          <w:szCs w:val="24"/>
          <w:highlight w:val="none"/>
        </w:rPr>
        <w:t>HCYXZB-2024-008</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二、项目概况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（一）项目名称：内蒙古昆明卷烟有限责任公司2024年度企业年金基金管理项目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（二）资金来源：招标人自筹。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rPr>
        <w:t>）招标方式：公开招标。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bCs/>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rPr>
        <w:t>）</w:t>
      </w:r>
      <w:r>
        <w:rPr>
          <w:rFonts w:hint="eastAsia" w:ascii="宋体" w:hAnsi="宋体" w:eastAsia="宋体" w:cs="宋体"/>
          <w:color w:val="auto"/>
          <w:sz w:val="24"/>
          <w:szCs w:val="24"/>
          <w:highlight w:val="none"/>
        </w:rPr>
        <w:t>服务期限：</w:t>
      </w:r>
      <w:r>
        <w:rPr>
          <w:rFonts w:hint="eastAsia" w:ascii="宋体" w:hAnsi="宋体"/>
          <w:bCs/>
          <w:color w:val="auto"/>
          <w:sz w:val="24"/>
          <w:szCs w:val="24"/>
          <w:highlight w:val="none"/>
        </w:rPr>
        <w:t>合同签订之日起一年。供应商服务周期内年度评价为合格者可续签合同，最多续签两次。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bCs/>
          <w:color w:val="auto"/>
          <w:sz w:val="24"/>
          <w:szCs w:val="24"/>
          <w:highlight w:val="none"/>
          <w:lang w:eastAsia="zh-CN"/>
        </w:rPr>
      </w:pPr>
      <w:r>
        <w:rPr>
          <w:rFonts w:hint="eastAsia" w:ascii="宋体" w:hAnsi="宋体" w:eastAsia="宋体" w:cs="Times New Roman"/>
          <w:bCs/>
          <w:color w:val="auto"/>
          <w:sz w:val="24"/>
          <w:szCs w:val="24"/>
          <w:highlight w:val="none"/>
          <w:lang w:eastAsia="zh-CN"/>
        </w:rPr>
        <w:t>（</w:t>
      </w:r>
      <w:r>
        <w:rPr>
          <w:rFonts w:hint="eastAsia" w:ascii="宋体" w:hAnsi="宋体" w:eastAsia="宋体" w:cs="Times New Roman"/>
          <w:bCs/>
          <w:color w:val="auto"/>
          <w:sz w:val="24"/>
          <w:szCs w:val="24"/>
          <w:highlight w:val="none"/>
          <w:lang w:val="en-US" w:eastAsia="zh-CN"/>
        </w:rPr>
        <w:t>五</w:t>
      </w:r>
      <w:r>
        <w:rPr>
          <w:rFonts w:hint="eastAsia" w:ascii="宋体" w:hAnsi="宋体" w:eastAsia="宋体" w:cs="Times New Roman"/>
          <w:bCs/>
          <w:color w:val="auto"/>
          <w:sz w:val="24"/>
          <w:szCs w:val="24"/>
          <w:highlight w:val="none"/>
          <w:lang w:eastAsia="zh-CN"/>
        </w:rPr>
        <w:t>）服务地点：</w:t>
      </w:r>
      <w:r>
        <w:rPr>
          <w:rFonts w:hint="eastAsia" w:ascii="宋体" w:hAnsi="宋体" w:eastAsia="宋体" w:cs="Times New Roman"/>
          <w:color w:val="auto"/>
          <w:sz w:val="24"/>
          <w:szCs w:val="24"/>
          <w:highlight w:val="none"/>
        </w:rPr>
        <w:t>内蒙古昆明卷烟有限责任公司</w:t>
      </w:r>
    </w:p>
    <w:p>
      <w:pPr>
        <w:tabs>
          <w:tab w:val="left" w:pos="8460"/>
        </w:tabs>
        <w:spacing w:line="360" w:lineRule="auto"/>
        <w:ind w:firstLine="482" w:firstLineChars="200"/>
        <w:outlineLvl w:val="0"/>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三、招标内容</w:t>
      </w:r>
    </w:p>
    <w:p>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内蒙古昆明卷烟有限责任公司（简称蒙昆公司）于2004年6月30日正式注册成立。公司前身呼和浩特卷烟厂于1966年建成投产，历经50多年的发展，企业逐步成为内蒙古自治区及呼和浩特市的重要支柱企业之一。截至2023年末在岗职工近1400人。本项目为蒙昆公司及其职工选聘企业年金计划管理人，年金基金规模约3亿元，</w:t>
      </w:r>
      <w:r>
        <w:rPr>
          <w:rFonts w:hint="eastAsia" w:ascii="宋体" w:hAnsi="宋体"/>
          <w:color w:val="auto"/>
          <w:sz w:val="24"/>
          <w:szCs w:val="24"/>
          <w:highlight w:val="none"/>
          <w:lang w:eastAsia="zh-CN"/>
        </w:rPr>
        <w:t>标包</w:t>
      </w:r>
      <w:r>
        <w:rPr>
          <w:rFonts w:hint="eastAsia" w:ascii="宋体" w:hAnsi="宋体"/>
          <w:color w:val="auto"/>
          <w:sz w:val="24"/>
          <w:szCs w:val="24"/>
          <w:highlight w:val="none"/>
        </w:rPr>
        <w:t>划分：</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7"/>
        <w:gridCol w:w="5225"/>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457" w:type="dxa"/>
            <w:noWrap w:val="0"/>
            <w:vAlign w:val="center"/>
          </w:tcPr>
          <w:p>
            <w:pPr>
              <w:jc w:val="center"/>
              <w:rPr>
                <w:rFonts w:hAnsi="仿宋_GB2312" w:cs="仿宋_GB2312"/>
                <w:b/>
                <w:color w:val="auto"/>
                <w:sz w:val="24"/>
                <w:szCs w:val="24"/>
                <w:highlight w:val="none"/>
              </w:rPr>
            </w:pPr>
            <w:r>
              <w:rPr>
                <w:rFonts w:hint="eastAsia" w:hAnsi="仿宋_GB2312" w:cs="仿宋_GB2312"/>
                <w:b/>
                <w:color w:val="auto"/>
                <w:sz w:val="24"/>
                <w:szCs w:val="24"/>
                <w:highlight w:val="none"/>
                <w:lang w:eastAsia="zh-CN"/>
              </w:rPr>
              <w:t>标包</w:t>
            </w:r>
            <w:r>
              <w:rPr>
                <w:rFonts w:hint="eastAsia" w:hAnsi="仿宋_GB2312" w:cs="仿宋_GB2312"/>
                <w:b/>
                <w:color w:val="auto"/>
                <w:sz w:val="24"/>
                <w:szCs w:val="24"/>
                <w:highlight w:val="none"/>
              </w:rPr>
              <w:t>号</w:t>
            </w:r>
          </w:p>
        </w:tc>
        <w:tc>
          <w:tcPr>
            <w:tcW w:w="5225" w:type="dxa"/>
            <w:noWrap w:val="0"/>
            <w:vAlign w:val="center"/>
          </w:tcPr>
          <w:p>
            <w:pPr>
              <w:jc w:val="center"/>
              <w:rPr>
                <w:rFonts w:hAnsi="仿宋_GB2312" w:cs="仿宋_GB2312"/>
                <w:b/>
                <w:color w:val="auto"/>
                <w:sz w:val="24"/>
                <w:szCs w:val="24"/>
                <w:highlight w:val="none"/>
              </w:rPr>
            </w:pPr>
            <w:r>
              <w:rPr>
                <w:rFonts w:hint="eastAsia" w:hAnsi="仿宋_GB2312" w:cs="仿宋_GB2312"/>
                <w:b/>
                <w:color w:val="auto"/>
                <w:sz w:val="24"/>
                <w:szCs w:val="24"/>
                <w:highlight w:val="none"/>
                <w:lang w:eastAsia="zh-CN"/>
              </w:rPr>
              <w:t>标包</w:t>
            </w:r>
            <w:r>
              <w:rPr>
                <w:rFonts w:hint="eastAsia" w:hAnsi="仿宋_GB2312" w:cs="仿宋_GB2312"/>
                <w:b/>
                <w:color w:val="auto"/>
                <w:sz w:val="24"/>
                <w:szCs w:val="24"/>
                <w:highlight w:val="none"/>
              </w:rPr>
              <w:t>名称</w:t>
            </w:r>
          </w:p>
        </w:tc>
        <w:tc>
          <w:tcPr>
            <w:tcW w:w="1496" w:type="dxa"/>
            <w:noWrap w:val="0"/>
            <w:vAlign w:val="center"/>
          </w:tcPr>
          <w:p>
            <w:pPr>
              <w:jc w:val="center"/>
              <w:rPr>
                <w:rFonts w:hAnsi="仿宋_GB2312" w:cs="仿宋_GB2312"/>
                <w:b/>
                <w:color w:val="auto"/>
                <w:sz w:val="24"/>
                <w:szCs w:val="24"/>
                <w:highlight w:val="none"/>
              </w:rPr>
            </w:pPr>
            <w:r>
              <w:rPr>
                <w:rFonts w:hint="eastAsia" w:hAnsi="仿宋_GB2312" w:cs="仿宋_GB2312"/>
                <w:b/>
                <w:color w:val="auto"/>
                <w:sz w:val="24"/>
                <w:szCs w:val="24"/>
                <w:highlight w:val="none"/>
              </w:rPr>
              <w:t>中标人数量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457" w:type="dxa"/>
            <w:noWrap w:val="0"/>
            <w:vAlign w:val="center"/>
          </w:tcPr>
          <w:p>
            <w:pPr>
              <w:widowControl/>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第四包</w:t>
            </w:r>
          </w:p>
        </w:tc>
        <w:tc>
          <w:tcPr>
            <w:tcW w:w="5225" w:type="dxa"/>
            <w:noWrap w:val="0"/>
            <w:vAlign w:val="center"/>
          </w:tcPr>
          <w:p>
            <w:pPr>
              <w:widowControl/>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选聘企业年金基金投资管理人</w:t>
            </w:r>
          </w:p>
        </w:tc>
        <w:tc>
          <w:tcPr>
            <w:tcW w:w="1496" w:type="dxa"/>
            <w:noWrap w:val="0"/>
            <w:vAlign w:val="center"/>
          </w:tcPr>
          <w:p>
            <w:pPr>
              <w:widowControl/>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1</w:t>
            </w:r>
          </w:p>
        </w:tc>
      </w:tr>
    </w:tbl>
    <w:p>
      <w:pPr>
        <w:tabs>
          <w:tab w:val="left" w:pos="8460"/>
        </w:tabs>
        <w:spacing w:line="360" w:lineRule="auto"/>
        <w:ind w:firstLine="482" w:firstLineChars="200"/>
        <w:outlineLvl w:val="0"/>
        <w:rPr>
          <w:rFonts w:hint="eastAsia" w:ascii="宋体" w:hAnsi="宋体" w:eastAsia="宋体" w:cs="宋体"/>
          <w:sz w:val="24"/>
          <w:szCs w:val="24"/>
          <w:highlight w:val="none"/>
        </w:rPr>
      </w:pPr>
      <w:r>
        <w:rPr>
          <w:rFonts w:hint="eastAsia"/>
          <w:b/>
          <w:bCs/>
          <w:color w:val="auto"/>
          <w:sz w:val="24"/>
          <w:szCs w:val="24"/>
          <w:highlight w:val="none"/>
        </w:rPr>
        <w:t>注：内蒙古昆明卷烟有限责任公司2024年度企业年金基金管理项目投标人可同时投多个</w:t>
      </w:r>
      <w:r>
        <w:rPr>
          <w:rFonts w:hint="eastAsia"/>
          <w:b/>
          <w:bCs/>
          <w:color w:val="auto"/>
          <w:sz w:val="24"/>
          <w:szCs w:val="24"/>
          <w:highlight w:val="none"/>
          <w:lang w:eastAsia="zh-CN"/>
        </w:rPr>
        <w:t>标包</w:t>
      </w:r>
      <w:r>
        <w:rPr>
          <w:rFonts w:hint="eastAsia"/>
          <w:b/>
          <w:bCs/>
          <w:color w:val="auto"/>
          <w:sz w:val="24"/>
          <w:szCs w:val="24"/>
          <w:highlight w:val="none"/>
        </w:rPr>
        <w:t>，但只能中标其中一个</w:t>
      </w:r>
      <w:r>
        <w:rPr>
          <w:rFonts w:hint="eastAsia"/>
          <w:b/>
          <w:bCs/>
          <w:color w:val="auto"/>
          <w:sz w:val="24"/>
          <w:szCs w:val="24"/>
          <w:highlight w:val="none"/>
          <w:lang w:eastAsia="zh-CN"/>
        </w:rPr>
        <w:t>标包</w:t>
      </w:r>
      <w:r>
        <w:rPr>
          <w:rFonts w:hint="eastAsia"/>
          <w:b/>
          <w:bCs/>
          <w:color w:val="auto"/>
          <w:sz w:val="24"/>
          <w:szCs w:val="24"/>
          <w:highlight w:val="none"/>
        </w:rPr>
        <w:t>，</w:t>
      </w:r>
      <w:r>
        <w:rPr>
          <w:rFonts w:hint="eastAsia"/>
          <w:b/>
          <w:bCs/>
          <w:color w:val="auto"/>
          <w:sz w:val="24"/>
          <w:szCs w:val="24"/>
          <w:highlight w:val="none"/>
          <w:lang w:val="en-US" w:eastAsia="zh-CN"/>
        </w:rPr>
        <w:t>第一包、第二包、第三包的中标人，</w:t>
      </w:r>
      <w:r>
        <w:rPr>
          <w:rFonts w:hint="eastAsia"/>
          <w:b/>
          <w:bCs/>
          <w:color w:val="auto"/>
          <w:sz w:val="24"/>
          <w:szCs w:val="24"/>
          <w:highlight w:val="none"/>
        </w:rPr>
        <w:t>不得参加</w:t>
      </w:r>
      <w:r>
        <w:rPr>
          <w:rFonts w:hint="eastAsia"/>
          <w:b/>
          <w:bCs/>
          <w:color w:val="auto"/>
          <w:sz w:val="24"/>
          <w:szCs w:val="24"/>
          <w:highlight w:val="none"/>
          <w:lang w:val="en-US" w:eastAsia="zh-CN"/>
        </w:rPr>
        <w:t>本项目</w:t>
      </w:r>
      <w:r>
        <w:rPr>
          <w:rFonts w:hint="eastAsia"/>
          <w:b/>
          <w:bCs/>
          <w:color w:val="auto"/>
          <w:sz w:val="24"/>
          <w:szCs w:val="24"/>
          <w:highlight w:val="none"/>
        </w:rPr>
        <w:t>第四包投标，否则，投标无效。</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四、投标人资格要求</w:t>
      </w:r>
    </w:p>
    <w:p>
      <w:pPr>
        <w:spacing w:line="360" w:lineRule="auto"/>
        <w:ind w:firstLine="480" w:firstLineChars="200"/>
        <w:rPr>
          <w:rFonts w:ascii="宋体" w:hAnsi="宋体" w:eastAsia="宋体" w:cs="Times New Roman"/>
          <w:b w:val="0"/>
          <w:bCs w:val="0"/>
          <w:color w:val="auto"/>
          <w:sz w:val="24"/>
          <w:szCs w:val="24"/>
          <w:highlight w:val="none"/>
        </w:rPr>
      </w:pPr>
      <w:r>
        <w:rPr>
          <w:rFonts w:hint="eastAsia" w:ascii="宋体" w:hAnsi="宋体" w:eastAsia="宋体" w:cs="Times New Roman"/>
          <w:b w:val="0"/>
          <w:bCs w:val="0"/>
          <w:color w:val="auto"/>
          <w:sz w:val="24"/>
          <w:szCs w:val="24"/>
          <w:highlight w:val="none"/>
        </w:rPr>
        <w:t>（一）投标人必须是在中华人民共和国境内注册的</w:t>
      </w:r>
      <w:r>
        <w:rPr>
          <w:rFonts w:hint="eastAsia" w:ascii="宋体" w:hAnsi="宋体" w:eastAsia="宋体" w:cs="Times New Roman"/>
          <w:b w:val="0"/>
          <w:bCs w:val="0"/>
          <w:color w:val="auto"/>
          <w:sz w:val="24"/>
          <w:szCs w:val="24"/>
          <w:highlight w:val="none"/>
          <w:shd w:val="clear"/>
        </w:rPr>
        <w:t>金融机构或其</w:t>
      </w:r>
      <w:r>
        <w:rPr>
          <w:rFonts w:hint="eastAsia" w:ascii="宋体" w:hAnsi="宋体" w:eastAsia="宋体" w:cs="Times New Roman"/>
          <w:b w:val="0"/>
          <w:bCs w:val="0"/>
          <w:color w:val="auto"/>
          <w:sz w:val="24"/>
          <w:szCs w:val="24"/>
          <w:highlight w:val="none"/>
          <w:shd w:val="clear"/>
          <w:lang w:val="en-US" w:eastAsia="zh-CN"/>
        </w:rPr>
        <w:t>唯一授权的省级</w:t>
      </w:r>
      <w:r>
        <w:rPr>
          <w:rFonts w:hint="eastAsia" w:ascii="宋体" w:hAnsi="宋体" w:eastAsia="宋体" w:cs="Times New Roman"/>
          <w:b w:val="0"/>
          <w:bCs w:val="0"/>
          <w:color w:val="auto"/>
          <w:sz w:val="24"/>
          <w:szCs w:val="24"/>
          <w:highlight w:val="none"/>
          <w:shd w:val="clear"/>
        </w:rPr>
        <w:t>分支机构</w:t>
      </w:r>
      <w:r>
        <w:rPr>
          <w:rFonts w:hint="eastAsia" w:ascii="宋体" w:hAnsi="宋体" w:eastAsia="宋体" w:cs="Times New Roman"/>
          <w:b w:val="0"/>
          <w:bCs w:val="0"/>
          <w:color w:val="auto"/>
          <w:sz w:val="24"/>
          <w:szCs w:val="24"/>
          <w:highlight w:val="none"/>
        </w:rPr>
        <w:t>,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r>
        <w:rPr>
          <w:rFonts w:hint="eastAsia" w:ascii="宋体" w:hAnsi="宋体" w:eastAsia="宋体" w:cs="Times New Roman"/>
          <w:b w:val="0"/>
          <w:bCs w:val="0"/>
          <w:color w:val="auto"/>
          <w:sz w:val="24"/>
          <w:szCs w:val="24"/>
          <w:highlight w:val="none"/>
          <w:lang w:eastAsia="zh-CN"/>
        </w:rPr>
        <w:t>法定资格</w:t>
      </w:r>
      <w:r>
        <w:rPr>
          <w:rFonts w:hint="eastAsia" w:ascii="宋体" w:hAnsi="宋体" w:eastAsia="宋体" w:cs="Times New Roman"/>
          <w:b w:val="0"/>
          <w:bCs w:val="0"/>
          <w:color w:val="auto"/>
          <w:sz w:val="24"/>
          <w:szCs w:val="24"/>
          <w:highlight w:val="none"/>
        </w:rPr>
        <w:t>、被责令停业或破产状态，资产未被重组、接管和冻结；</w:t>
      </w:r>
    </w:p>
    <w:p>
      <w:pPr>
        <w:spacing w:line="360" w:lineRule="auto"/>
        <w:ind w:firstLine="480" w:firstLineChars="200"/>
        <w:rPr>
          <w:rFonts w:hint="eastAsia" w:ascii="宋体" w:hAnsi="宋体" w:eastAsia="宋体" w:cs="Times New Roman"/>
          <w:b w:val="0"/>
          <w:bCs w:val="0"/>
          <w:color w:val="auto"/>
          <w:sz w:val="24"/>
          <w:szCs w:val="24"/>
          <w:highlight w:val="none"/>
        </w:rPr>
      </w:pPr>
      <w:r>
        <w:rPr>
          <w:rFonts w:hint="eastAsia" w:ascii="宋体" w:hAnsi="宋体" w:eastAsia="宋体" w:cs="Times New Roman"/>
          <w:b w:val="0"/>
          <w:bCs w:val="0"/>
          <w:color w:val="auto"/>
          <w:sz w:val="24"/>
          <w:szCs w:val="24"/>
          <w:highlight w:val="none"/>
        </w:rPr>
        <w:t>（二）</w:t>
      </w:r>
      <w:r>
        <w:rPr>
          <w:rFonts w:hint="eastAsia" w:ascii="宋体" w:hAnsi="宋体" w:eastAsia="宋体" w:cs="Times New Roman"/>
          <w:b w:val="0"/>
          <w:bCs w:val="0"/>
          <w:color w:val="auto"/>
          <w:sz w:val="24"/>
          <w:szCs w:val="24"/>
          <w:highlight w:val="none"/>
          <w:lang w:eastAsia="zh-CN"/>
        </w:rPr>
        <w:t>投标人须具有有效的营业执照或其他法定资格证明；如为省级分支机构，则须提供总公司出具的唯一授权书和总公司及省级分支机构的营业执照或其他法定资格证明</w:t>
      </w:r>
      <w:r>
        <w:rPr>
          <w:rFonts w:hint="eastAsia" w:ascii="宋体" w:hAnsi="宋体" w:eastAsia="宋体" w:cs="Times New Roman"/>
          <w:b w:val="0"/>
          <w:bCs w:val="0"/>
          <w:color w:val="auto"/>
          <w:sz w:val="24"/>
          <w:szCs w:val="24"/>
          <w:highlight w:val="none"/>
        </w:rPr>
        <w:t>；</w:t>
      </w:r>
    </w:p>
    <w:p>
      <w:pPr>
        <w:spacing w:line="360" w:lineRule="auto"/>
        <w:ind w:firstLine="480" w:firstLineChars="200"/>
        <w:rPr>
          <w:rFonts w:hint="eastAsia" w:ascii="宋体" w:hAnsi="宋体" w:eastAsia="宋体" w:cs="Times New Roman"/>
          <w:b w:val="0"/>
          <w:bCs w:val="0"/>
          <w:color w:val="auto"/>
          <w:sz w:val="24"/>
          <w:szCs w:val="24"/>
          <w:highlight w:val="none"/>
          <w:lang w:eastAsia="zh-CN"/>
        </w:rPr>
      </w:pPr>
      <w:r>
        <w:rPr>
          <w:rFonts w:hint="eastAsia" w:ascii="宋体" w:hAnsi="宋体" w:eastAsia="宋体" w:cs="Times New Roman"/>
          <w:b w:val="0"/>
          <w:bCs w:val="0"/>
          <w:color w:val="auto"/>
          <w:sz w:val="24"/>
          <w:szCs w:val="24"/>
          <w:highlight w:val="none"/>
          <w:lang w:eastAsia="zh-CN"/>
        </w:rPr>
        <w:t>（</w:t>
      </w:r>
      <w:r>
        <w:rPr>
          <w:rFonts w:hint="eastAsia" w:ascii="宋体" w:hAnsi="宋体" w:eastAsia="宋体" w:cs="Times New Roman"/>
          <w:b w:val="0"/>
          <w:bCs w:val="0"/>
          <w:color w:val="auto"/>
          <w:sz w:val="24"/>
          <w:szCs w:val="24"/>
          <w:highlight w:val="none"/>
          <w:lang w:val="en-US" w:eastAsia="zh-CN"/>
        </w:rPr>
        <w:t>三）投标人须提供</w:t>
      </w:r>
      <w:r>
        <w:rPr>
          <w:rFonts w:hint="eastAsia" w:ascii="宋体" w:hAnsi="宋体" w:eastAsia="宋体" w:cs="Times New Roman"/>
          <w:b w:val="0"/>
          <w:bCs w:val="0"/>
          <w:color w:val="auto"/>
          <w:sz w:val="24"/>
          <w:szCs w:val="24"/>
          <w:highlight w:val="none"/>
          <w:lang w:eastAsia="zh-CN"/>
        </w:rPr>
        <w:t>有效的《企业年金基金管理资格证书》；</w:t>
      </w:r>
    </w:p>
    <w:p>
      <w:pPr>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rPr>
        <w:t>项目负责人具有在近一年</w:t>
      </w:r>
      <w:r>
        <w:rPr>
          <w:rFonts w:hint="eastAsia" w:ascii="宋体" w:hAnsi="宋体" w:eastAsia="宋体" w:cs="Times New Roman"/>
          <w:color w:val="auto"/>
          <w:sz w:val="24"/>
          <w:szCs w:val="24"/>
          <w:highlight w:val="none"/>
          <w:lang w:val="en-US" w:eastAsia="zh-CN"/>
        </w:rPr>
        <w:t>内</w:t>
      </w:r>
      <w:r>
        <w:rPr>
          <w:rFonts w:hint="eastAsia" w:ascii="宋体" w:hAnsi="宋体" w:eastAsia="宋体" w:cs="Times New Roman"/>
          <w:color w:val="auto"/>
          <w:sz w:val="24"/>
          <w:szCs w:val="24"/>
          <w:highlight w:val="none"/>
        </w:rPr>
        <w:t>本企业缴纳社保证明或与本企业签订的书面劳动合同；</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五</w:t>
      </w:r>
      <w:r>
        <w:rPr>
          <w:rFonts w:hint="eastAsia" w:ascii="宋体" w:hAnsi="宋体" w:eastAsia="宋体" w:cs="Times New Roman"/>
          <w:color w:val="auto"/>
          <w:sz w:val="24"/>
          <w:szCs w:val="24"/>
          <w:highlight w:val="none"/>
        </w:rPr>
        <w:t>）投标人能够开具适用税率的合法增值税专用发票；</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六</w:t>
      </w:r>
      <w:r>
        <w:rPr>
          <w:rFonts w:hint="eastAsia" w:ascii="宋体" w:hAnsi="宋体" w:eastAsia="宋体" w:cs="Times New Roman"/>
          <w:color w:val="auto"/>
          <w:sz w:val="24"/>
          <w:szCs w:val="24"/>
          <w:highlight w:val="none"/>
        </w:rPr>
        <w:t>）投标人及其</w:t>
      </w: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至投标截止日前三年内（成立时间不足三年的，自成立时间起）</w:t>
      </w:r>
      <w:r>
        <w:rPr>
          <w:rFonts w:hint="eastAsia" w:ascii="宋体" w:hAnsi="宋体" w:eastAsia="宋体"/>
          <w:color w:val="auto"/>
          <w:sz w:val="24"/>
          <w:highlight w:val="none"/>
          <w:lang w:eastAsia="zh-CN"/>
        </w:rPr>
        <w:t>无行贿行为记录</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以中国裁判文书网上生效裁判文书的查询结果为准</w:t>
      </w:r>
      <w:r>
        <w:rPr>
          <w:rFonts w:hint="eastAsia" w:ascii="宋体" w:hAnsi="宋体" w:eastAsia="宋体" w:cs="Times New Roman"/>
          <w:color w:val="auto"/>
          <w:sz w:val="24"/>
          <w:szCs w:val="24"/>
          <w:highlight w:val="none"/>
        </w:rPr>
        <w:t>）；</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七</w:t>
      </w: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八</w:t>
      </w:r>
      <w:r>
        <w:rPr>
          <w:rFonts w:hint="eastAsia" w:ascii="宋体" w:hAnsi="宋体" w:eastAsia="宋体" w:cs="Times New Roman"/>
          <w:color w:val="auto"/>
          <w:sz w:val="24"/>
          <w:szCs w:val="24"/>
          <w:highlight w:val="none"/>
        </w:rPr>
        <w:t>）</w:t>
      </w:r>
      <w:r>
        <w:rPr>
          <w:rFonts w:hint="eastAsia" w:ascii="宋体" w:hAnsi="宋体" w:cs="Times New Roman"/>
          <w:color w:val="auto"/>
          <w:sz w:val="24"/>
          <w:szCs w:val="24"/>
          <w:highlight w:val="none"/>
        </w:rPr>
        <w:t>不接受在烟草行业（含直属单位）行贿供应商名单中或招标人供应商黑名单中且在禁入期限内的投标人、</w:t>
      </w:r>
      <w:r>
        <w:rPr>
          <w:rFonts w:hint="eastAsia" w:ascii="宋体" w:hAnsi="宋体" w:cs="Times New Roman"/>
          <w:color w:val="auto"/>
          <w:sz w:val="24"/>
          <w:szCs w:val="24"/>
          <w:highlight w:val="none"/>
          <w:lang w:eastAsia="zh-CN"/>
        </w:rPr>
        <w:t>法定代表人、主要负责人</w:t>
      </w:r>
      <w:r>
        <w:rPr>
          <w:rFonts w:hint="eastAsia" w:ascii="宋体" w:hAnsi="宋体" w:cs="Times New Roman"/>
          <w:color w:val="auto"/>
          <w:sz w:val="24"/>
          <w:szCs w:val="24"/>
          <w:highlight w:val="none"/>
        </w:rPr>
        <w:t>和行贿人参加本项目采购。因行贿被列入烟草行业（含直属单位）行贿供应商名单的</w:t>
      </w:r>
      <w:r>
        <w:rPr>
          <w:rFonts w:hint="eastAsia" w:ascii="宋体" w:hAnsi="宋体" w:cs="Times New Roman"/>
          <w:color w:val="auto"/>
          <w:sz w:val="24"/>
          <w:szCs w:val="24"/>
          <w:highlight w:val="none"/>
          <w:lang w:eastAsia="zh-CN"/>
        </w:rPr>
        <w:t>法定代表人、主要负责人</w:t>
      </w:r>
      <w:r>
        <w:rPr>
          <w:rFonts w:hint="eastAsia" w:ascii="宋体" w:hAnsi="宋体" w:cs="Times New Roman"/>
          <w:color w:val="auto"/>
          <w:sz w:val="24"/>
          <w:szCs w:val="24"/>
          <w:highlight w:val="none"/>
        </w:rPr>
        <w:t>和行贿人，在禁入期限内，上述人员担任</w:t>
      </w:r>
      <w:r>
        <w:rPr>
          <w:rFonts w:hint="eastAsia" w:ascii="宋体" w:hAnsi="宋体" w:cs="Times New Roman"/>
          <w:color w:val="auto"/>
          <w:sz w:val="24"/>
          <w:szCs w:val="24"/>
          <w:highlight w:val="none"/>
          <w:lang w:eastAsia="zh-CN"/>
        </w:rPr>
        <w:t>法定代表人、主要负责人</w:t>
      </w:r>
      <w:r>
        <w:rPr>
          <w:rFonts w:hint="eastAsia" w:ascii="宋体" w:hAnsi="宋体" w:cs="Times New Roman"/>
          <w:color w:val="auto"/>
          <w:sz w:val="24"/>
          <w:szCs w:val="24"/>
          <w:highlight w:val="none"/>
        </w:rPr>
        <w:t>或实际控制人的其他企业也不得参加本项目采购</w:t>
      </w:r>
      <w:r>
        <w:rPr>
          <w:rFonts w:hint="eastAsia" w:ascii="宋体" w:hAnsi="宋体" w:eastAsia="宋体" w:cs="Times New Roman"/>
          <w:color w:val="auto"/>
          <w:sz w:val="24"/>
          <w:szCs w:val="24"/>
          <w:highlight w:val="none"/>
        </w:rPr>
        <w:t>；</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九</w:t>
      </w:r>
      <w:r>
        <w:rPr>
          <w:rFonts w:hint="eastAsia" w:ascii="宋体" w:hAnsi="宋体" w:eastAsia="宋体" w:cs="Times New Roman"/>
          <w:color w:val="auto"/>
          <w:sz w:val="24"/>
          <w:szCs w:val="24"/>
          <w:highlight w:val="none"/>
        </w:rPr>
        <w:t>）本次招标不接受联合体投标。</w:t>
      </w:r>
    </w:p>
    <w:p>
      <w:pPr>
        <w:keepNext w:val="0"/>
        <w:keepLines w:val="0"/>
        <w:pageBreakBefore w:val="0"/>
        <w:widowControl w:val="0"/>
        <w:kinsoku/>
        <w:wordWrap/>
        <w:overflowPunct/>
        <w:topLinePunct w:val="0"/>
        <w:autoSpaceDE/>
        <w:autoSpaceDN/>
        <w:bidi w:val="0"/>
        <w:adjustRightInd/>
        <w:snapToGrid/>
        <w:spacing w:after="192" w:afterLines="50" w:line="440" w:lineRule="exact"/>
        <w:ind w:firstLine="482" w:firstLineChars="200"/>
        <w:textAlignment w:val="auto"/>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注：本项目资格审查方式为资格后审，开标时投标人必须按照招标文件要求提供相关</w:t>
      </w:r>
      <w:r>
        <w:rPr>
          <w:rFonts w:hint="eastAsia" w:ascii="宋体" w:hAnsi="宋体" w:eastAsia="宋体" w:cs="Times New Roman"/>
          <w:b/>
          <w:color w:val="auto"/>
          <w:sz w:val="24"/>
          <w:szCs w:val="24"/>
          <w:highlight w:val="none"/>
          <w:lang w:eastAsia="zh-CN"/>
        </w:rPr>
        <w:t>资格资料</w:t>
      </w:r>
      <w:r>
        <w:rPr>
          <w:rFonts w:hint="eastAsia" w:ascii="宋体" w:hAnsi="宋体" w:eastAsia="宋体" w:cs="Times New Roman"/>
          <w:b/>
          <w:color w:val="auto"/>
          <w:sz w:val="24"/>
          <w:szCs w:val="24"/>
          <w:highlight w:val="none"/>
        </w:rPr>
        <w:t>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五、公告发布媒介</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（一）中国招标投标公共服务平台      </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w:t>
      </w:r>
      <w:r>
        <w:rPr>
          <w:rFonts w:hint="eastAsia" w:ascii="宋体" w:hAnsi="宋体" w:eastAsia="宋体" w:cs="宋体"/>
          <w:color w:val="auto"/>
          <w:sz w:val="24"/>
          <w:szCs w:val="24"/>
          <w:highlight w:val="none"/>
        </w:rPr>
        <w:t xml:space="preserve">内蒙古招标投标公共服务平台     </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rPr>
        <w:t xml:space="preserve">）内蒙古昆明卷烟有限责任公司    </w:t>
      </w:r>
    </w:p>
    <w:p>
      <w:pPr>
        <w:spacing w:line="360" w:lineRule="auto"/>
        <w:ind w:firstLine="472" w:firstLineChars="196"/>
        <w:rPr>
          <w:rFonts w:hint="eastAsia"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lang w:eastAsia="zh-CN"/>
        </w:rPr>
        <w:t>六</w:t>
      </w:r>
      <w:r>
        <w:rPr>
          <w:rFonts w:hint="eastAsia" w:ascii="宋体" w:hAnsi="宋体" w:eastAsia="宋体" w:cs="Times New Roman"/>
          <w:b/>
          <w:bCs/>
          <w:color w:val="auto"/>
          <w:sz w:val="24"/>
          <w:szCs w:val="24"/>
          <w:highlight w:val="none"/>
        </w:rPr>
        <w:t>、招标文件的获取</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bCs/>
          <w:color w:val="auto"/>
          <w:sz w:val="24"/>
          <w:szCs w:val="24"/>
          <w:highlight w:val="none"/>
        </w:rPr>
        <w:t>（一）获取时间：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11</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17</w:t>
      </w:r>
      <w:r>
        <w:rPr>
          <w:rFonts w:hint="eastAsia" w:ascii="宋体" w:hAnsi="宋体" w:eastAsia="宋体" w:cs="Times New Roman"/>
          <w:color w:val="auto"/>
          <w:sz w:val="24"/>
          <w:szCs w:val="24"/>
          <w:highlight w:val="none"/>
        </w:rPr>
        <w:t>日，9:00-12:00，14:00-17:00，逾期不再受理。</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（二）获取地点：</w:t>
      </w:r>
      <w:r>
        <w:rPr>
          <w:rFonts w:hint="eastAsia" w:ascii="宋体" w:hAnsi="宋体" w:eastAsia="宋体" w:cs="Times New Roman"/>
          <w:color w:val="auto"/>
          <w:sz w:val="24"/>
          <w:szCs w:val="24"/>
          <w:highlight w:val="none"/>
        </w:rPr>
        <w:t>北京华诚永信工程管理有限公司</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（四）售    价：500/套，售后不退。</w:t>
      </w:r>
    </w:p>
    <w:p>
      <w:pPr>
        <w:tabs>
          <w:tab w:val="left" w:pos="8460"/>
        </w:tabs>
        <w:spacing w:line="360" w:lineRule="auto"/>
        <w:ind w:firstLine="470" w:firstLineChars="196"/>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（五）获取方式：</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现场获取</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11</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17</w:t>
      </w:r>
      <w:r>
        <w:rPr>
          <w:rFonts w:hint="eastAsia" w:ascii="宋体" w:hAnsi="宋体" w:eastAsia="宋体" w:cs="Times New Roman"/>
          <w:color w:val="auto"/>
          <w:sz w:val="24"/>
          <w:szCs w:val="24"/>
          <w:highlight w:val="none"/>
        </w:rPr>
        <w:t>日（国家法定公休日、节假日除外），9:00-12:00，14:00-17:00(北京时间，下同)，截止时间为</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17</w:t>
      </w:r>
      <w:r>
        <w:rPr>
          <w:rFonts w:hint="eastAsia" w:ascii="宋体" w:hAnsi="宋体" w:eastAsia="宋体" w:cs="Times New Roman"/>
          <w:color w:val="auto"/>
          <w:sz w:val="24"/>
          <w:szCs w:val="24"/>
          <w:highlight w:val="none"/>
        </w:rPr>
        <w:t>日17:00，逾期不再受理。</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（2）获取地点：北京华诚永信工程管理有限公司</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（3）获取地址：</w:t>
      </w:r>
      <w:r>
        <w:rPr>
          <w:rFonts w:hint="eastAsia" w:ascii="宋体" w:hAnsi="宋体" w:eastAsia="宋体" w:cs="Times New Roman"/>
          <w:bCs/>
          <w:color w:val="auto"/>
          <w:sz w:val="24"/>
          <w:szCs w:val="24"/>
          <w:highlight w:val="none"/>
        </w:rPr>
        <w:t>内蒙古自治区呼和浩特市金桥开发区嘉逸大厦北楼16层招标部</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携带资料：</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color w:val="auto"/>
          <w:sz w:val="24"/>
          <w:szCs w:val="24"/>
          <w:highlight w:val="none"/>
          <w:lang w:eastAsia="zh-CN"/>
        </w:rPr>
        <w:t>法定代表人身份证明</w:t>
      </w:r>
      <w:r>
        <w:rPr>
          <w:rFonts w:hint="eastAsia" w:ascii="宋体" w:hAnsi="宋体" w:eastAsia="宋体" w:cs="Times New Roman"/>
          <w:color w:val="auto"/>
          <w:sz w:val="24"/>
          <w:szCs w:val="24"/>
          <w:highlight w:val="none"/>
        </w:rPr>
        <w:t>；如</w:t>
      </w:r>
      <w:r>
        <w:rPr>
          <w:rFonts w:hint="eastAsia" w:ascii="宋体" w:hAnsi="宋体" w:eastAsia="宋体" w:cs="Times New Roman"/>
          <w:color w:val="auto"/>
          <w:sz w:val="24"/>
          <w:szCs w:val="24"/>
          <w:highlight w:val="none"/>
          <w:lang w:eastAsia="zh-CN"/>
        </w:rPr>
        <w:t>授权委托人</w:t>
      </w:r>
      <w:r>
        <w:rPr>
          <w:rFonts w:hint="eastAsia" w:ascii="宋体" w:hAnsi="宋体" w:eastAsia="宋体" w:cs="Times New Roman"/>
          <w:color w:val="auto"/>
          <w:sz w:val="24"/>
          <w:szCs w:val="24"/>
          <w:highlight w:val="none"/>
        </w:rPr>
        <w:t>参加采购活动的，</w:t>
      </w:r>
      <w:r>
        <w:rPr>
          <w:rFonts w:hint="eastAsia" w:ascii="宋体" w:hAnsi="宋体" w:eastAsia="宋体" w:cs="Times New Roman"/>
          <w:color w:val="auto"/>
          <w:sz w:val="24"/>
          <w:szCs w:val="24"/>
          <w:highlight w:val="none"/>
          <w:lang w:eastAsia="zh-CN"/>
        </w:rPr>
        <w:t>还</w:t>
      </w:r>
      <w:r>
        <w:rPr>
          <w:rFonts w:hint="eastAsia" w:ascii="宋体" w:hAnsi="宋体" w:eastAsia="宋体" w:cs="Times New Roman"/>
          <w:color w:val="auto"/>
          <w:sz w:val="24"/>
          <w:szCs w:val="24"/>
          <w:highlight w:val="none"/>
        </w:rPr>
        <w:t>须提供</w:t>
      </w:r>
      <w:r>
        <w:rPr>
          <w:rFonts w:hint="eastAsia" w:ascii="宋体" w:hAnsi="宋体" w:eastAsia="宋体" w:cs="Times New Roman"/>
          <w:color w:val="auto"/>
          <w:sz w:val="24"/>
          <w:szCs w:val="24"/>
          <w:highlight w:val="none"/>
          <w:lang w:eastAsia="zh-CN"/>
        </w:rPr>
        <w:t>授权委托书</w:t>
      </w:r>
      <w:r>
        <w:rPr>
          <w:rFonts w:hint="eastAsia" w:ascii="宋体" w:hAnsi="宋体" w:eastAsia="宋体" w:cs="Times New Roman"/>
          <w:color w:val="auto"/>
          <w:sz w:val="24"/>
          <w:szCs w:val="24"/>
          <w:highlight w:val="none"/>
        </w:rPr>
        <w:t>（格式见附件1）；</w:t>
      </w:r>
    </w:p>
    <w:p>
      <w:pPr>
        <w:tabs>
          <w:tab w:val="left" w:pos="8460"/>
        </w:tabs>
        <w:spacing w:line="360" w:lineRule="auto"/>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宋体"/>
          <w:color w:val="auto"/>
          <w:sz w:val="24"/>
          <w:szCs w:val="24"/>
          <w:highlight w:val="none"/>
        </w:rPr>
        <w:t>②</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color w:val="auto"/>
          <w:sz w:val="24"/>
          <w:szCs w:val="24"/>
          <w:highlight w:val="none"/>
          <w:lang w:eastAsia="zh-CN"/>
        </w:rPr>
        <w:t>在</w:t>
      </w:r>
      <w:r>
        <w:rPr>
          <w:rFonts w:hint="eastAsia" w:ascii="宋体" w:hAnsi="宋体" w:eastAsia="宋体" w:cs="Times New Roman"/>
          <w:color w:val="auto"/>
          <w:sz w:val="24"/>
          <w:szCs w:val="24"/>
          <w:highlight w:val="none"/>
        </w:rPr>
        <w:t>有效</w:t>
      </w:r>
      <w:r>
        <w:rPr>
          <w:rFonts w:hint="eastAsia" w:ascii="宋体" w:hAnsi="宋体" w:eastAsia="宋体" w:cs="Times New Roman"/>
          <w:color w:val="auto"/>
          <w:sz w:val="24"/>
          <w:szCs w:val="24"/>
          <w:highlight w:val="none"/>
          <w:lang w:eastAsia="zh-CN"/>
        </w:rPr>
        <w:t>期内</w:t>
      </w:r>
      <w:r>
        <w:rPr>
          <w:rFonts w:hint="eastAsia" w:ascii="宋体" w:hAnsi="宋体" w:eastAsia="宋体" w:cs="Times New Roman"/>
          <w:color w:val="auto"/>
          <w:sz w:val="24"/>
          <w:szCs w:val="24"/>
          <w:highlight w:val="none"/>
        </w:rPr>
        <w:t>的</w:t>
      </w:r>
      <w:r>
        <w:rPr>
          <w:rFonts w:hint="eastAsia" w:ascii="宋体" w:hAnsi="宋体" w:eastAsia="宋体" w:cs="Times New Roman"/>
          <w:color w:val="auto"/>
          <w:sz w:val="24"/>
          <w:szCs w:val="24"/>
          <w:highlight w:val="none"/>
          <w:lang w:eastAsia="zh-CN"/>
        </w:rPr>
        <w:t>营业执照或其他法定资格证明</w:t>
      </w:r>
      <w:r>
        <w:rPr>
          <w:rFonts w:hint="eastAsia" w:ascii="宋体" w:hAnsi="宋体" w:eastAsia="宋体" w:cs="Times New Roman"/>
          <w:color w:val="auto"/>
          <w:sz w:val="24"/>
          <w:szCs w:val="24"/>
          <w:highlight w:val="none"/>
        </w:rPr>
        <w:t>。</w:t>
      </w:r>
    </w:p>
    <w:p>
      <w:pPr>
        <w:spacing w:line="360" w:lineRule="auto"/>
        <w:ind w:firstLine="472" w:firstLineChars="196"/>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网上获取</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11</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17</w:t>
      </w:r>
      <w:r>
        <w:rPr>
          <w:rFonts w:hint="eastAsia" w:ascii="宋体" w:hAnsi="宋体" w:eastAsia="宋体" w:cs="Times New Roman"/>
          <w:color w:val="auto"/>
          <w:sz w:val="24"/>
          <w:szCs w:val="24"/>
          <w:highlight w:val="none"/>
        </w:rPr>
        <w:t>日，截止时间为</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17</w:t>
      </w:r>
      <w:r>
        <w:rPr>
          <w:rFonts w:hint="eastAsia" w:ascii="宋体" w:hAnsi="宋体" w:eastAsia="宋体" w:cs="Times New Roman"/>
          <w:color w:val="auto"/>
          <w:sz w:val="24"/>
          <w:szCs w:val="24"/>
          <w:highlight w:val="none"/>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获取邮箱：bjhcyxzbwjm@163.com</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递交资料：携带资料的PDF格式</w:t>
      </w:r>
      <w:r>
        <w:rPr>
          <w:rFonts w:hint="eastAsia" w:ascii="宋体" w:hAnsi="宋体" w:eastAsia="宋体" w:cs="Times New Roman"/>
          <w:color w:val="auto"/>
          <w:sz w:val="24"/>
          <w:szCs w:val="24"/>
          <w:highlight w:val="none"/>
          <w:lang w:eastAsia="zh-CN"/>
        </w:rPr>
        <w:t>彩色</w:t>
      </w:r>
      <w:r>
        <w:rPr>
          <w:rFonts w:hint="eastAsia" w:ascii="宋体" w:hAnsi="宋体" w:eastAsia="宋体" w:cs="Times New Roman"/>
          <w:color w:val="auto"/>
          <w:sz w:val="24"/>
          <w:szCs w:val="24"/>
          <w:highlight w:val="none"/>
        </w:rPr>
        <w:t>扫描件</w:t>
      </w:r>
      <w:r>
        <w:rPr>
          <w:rFonts w:hint="eastAsia" w:ascii="宋体" w:hAnsi="宋体" w:eastAsia="宋体" w:cs="Times New Roman"/>
          <w:color w:val="auto"/>
          <w:sz w:val="24"/>
          <w:szCs w:val="24"/>
          <w:highlight w:val="none"/>
          <w:lang w:eastAsia="zh-CN"/>
        </w:rPr>
        <w:t>（文件夹名称要求以项目名称加公司名称命名）</w:t>
      </w:r>
      <w:r>
        <w:rPr>
          <w:rFonts w:hint="eastAsia" w:ascii="宋体" w:hAnsi="宋体" w:eastAsia="宋体" w:cs="Times New Roman"/>
          <w:color w:val="auto"/>
          <w:sz w:val="24"/>
          <w:szCs w:val="24"/>
          <w:highlight w:val="none"/>
        </w:rPr>
        <w:t>。</w:t>
      </w:r>
    </w:p>
    <w:p>
      <w:pPr>
        <w:tabs>
          <w:tab w:val="left" w:pos="8460"/>
        </w:tabs>
        <w:spacing w:line="360" w:lineRule="auto"/>
        <w:ind w:firstLine="470" w:firstLineChars="196"/>
        <w:rPr>
          <w:rFonts w:hint="eastAsia" w:ascii="宋体" w:hAnsi="宋体" w:eastAsia="宋体" w:cs="Times New Roman"/>
          <w:bCs/>
          <w:color w:val="auto"/>
          <w:sz w:val="24"/>
          <w:szCs w:val="24"/>
          <w:highlight w:val="none"/>
          <w:lang w:eastAsia="zh-CN"/>
        </w:rPr>
      </w:pPr>
      <w:r>
        <w:rPr>
          <w:rFonts w:hint="eastAsia" w:ascii="宋体" w:hAnsi="宋体" w:eastAsia="宋体" w:cs="Times New Roman"/>
          <w:bCs/>
          <w:color w:val="auto"/>
          <w:sz w:val="24"/>
          <w:szCs w:val="24"/>
          <w:highlight w:val="none"/>
          <w:lang w:val="en-US" w:eastAsia="zh-CN"/>
        </w:rPr>
        <w:t>3、</w:t>
      </w:r>
      <w:r>
        <w:rPr>
          <w:rFonts w:hint="eastAsia" w:ascii="宋体" w:hAnsi="宋体" w:eastAsia="宋体" w:cs="Times New Roman"/>
          <w:bCs/>
          <w:color w:val="auto"/>
          <w:sz w:val="24"/>
          <w:szCs w:val="24"/>
          <w:highlight w:val="none"/>
          <w:lang w:eastAsia="zh-CN"/>
        </w:rPr>
        <w:t>获取须知</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投标人直接到获取地点</w:t>
      </w:r>
      <w:r>
        <w:rPr>
          <w:rFonts w:hint="eastAsia" w:ascii="宋体" w:hAnsi="宋体" w:eastAsia="宋体" w:cs="Times New Roman"/>
          <w:color w:val="auto"/>
          <w:sz w:val="24"/>
          <w:szCs w:val="24"/>
          <w:highlight w:val="none"/>
          <w:lang w:eastAsia="zh-CN"/>
        </w:rPr>
        <w:t>获取</w:t>
      </w:r>
      <w:r>
        <w:rPr>
          <w:rFonts w:hint="eastAsia" w:ascii="宋体" w:hAnsi="宋体" w:eastAsia="宋体" w:cs="Times New Roman"/>
          <w:color w:val="auto"/>
          <w:sz w:val="24"/>
          <w:szCs w:val="24"/>
          <w:highlight w:val="none"/>
        </w:rPr>
        <w:t>招标文件。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收款单位 ： 北京华诚永信工程管理有限公司内蒙古分公司</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 ： 内蒙古自治区呼和浩特市金桥开发区嘉逸大厦北楼16层</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开户银行 ： 中国民生银行股份有限公司呼和浩特鄂尔多斯大街支行</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账    号 ：626 563 917</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行    号 ：305191064027</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 系 人 ： 魏金梅</w:t>
      </w:r>
    </w:p>
    <w:p>
      <w:pPr>
        <w:tabs>
          <w:tab w:val="left" w:pos="8460"/>
        </w:tabs>
        <w:spacing w:line="360" w:lineRule="auto"/>
        <w:ind w:firstLine="470" w:firstLineChars="1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联系电话 ：0471-5989785</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邮购</w:t>
      </w:r>
      <w:r>
        <w:rPr>
          <w:rFonts w:hint="eastAsia" w:ascii="宋体" w:hAnsi="宋体" w:eastAsia="宋体" w:cs="Times New Roman"/>
          <w:color w:val="auto"/>
          <w:sz w:val="24"/>
          <w:szCs w:val="24"/>
          <w:highlight w:val="none"/>
          <w:lang w:eastAsia="zh-CN"/>
        </w:rPr>
        <w:t>纸质</w:t>
      </w:r>
      <w:r>
        <w:rPr>
          <w:rFonts w:hint="eastAsia" w:ascii="宋体" w:hAnsi="宋体" w:eastAsia="宋体" w:cs="Times New Roman"/>
          <w:color w:val="auto"/>
          <w:sz w:val="24"/>
          <w:szCs w:val="24"/>
          <w:highlight w:val="none"/>
        </w:rPr>
        <w:t>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lang w:eastAsia="zh-CN"/>
        </w:rPr>
        <w:t>七</w:t>
      </w:r>
      <w:r>
        <w:rPr>
          <w:rFonts w:hint="eastAsia" w:ascii="宋体" w:hAnsi="宋体" w:eastAsia="宋体" w:cs="Times New Roman"/>
          <w:b/>
          <w:bCs/>
          <w:color w:val="auto"/>
          <w:sz w:val="24"/>
          <w:szCs w:val="24"/>
          <w:highlight w:val="none"/>
        </w:rPr>
        <w:t>、投标文件的递交及开标、评标时间</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一</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投标截止时间：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07</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01</w:t>
      </w:r>
      <w:r>
        <w:rPr>
          <w:rFonts w:hint="eastAsia" w:ascii="宋体" w:hAnsi="宋体" w:eastAsia="宋体" w:cs="Times New Roman"/>
          <w:color w:val="auto"/>
          <w:sz w:val="24"/>
          <w:szCs w:val="24"/>
          <w:highlight w:val="none"/>
        </w:rPr>
        <w:t>日9：00时整（北京时间）。投标人须在投标截止时间前递交投标文件。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二</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递交地点：内蒙古自治区呼和浩特市金桥开发区嘉逸大厦北楼16层会议室</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rPr>
        <w:t>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邮寄地址：</w:t>
      </w:r>
      <w:r>
        <w:rPr>
          <w:rFonts w:hint="eastAsia" w:ascii="宋体" w:hAnsi="宋体" w:eastAsia="宋体" w:cs="宋体"/>
          <w:color w:val="auto"/>
          <w:sz w:val="24"/>
          <w:szCs w:val="24"/>
          <w:highlight w:val="none"/>
        </w:rPr>
        <w:t>内蒙古自治区呼和浩特市金桥开发区嘉逸大厦北楼16层招标部</w:t>
      </w:r>
    </w:p>
    <w:p>
      <w:pPr>
        <w:tabs>
          <w:tab w:val="left" w:pos="8460"/>
        </w:tabs>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收 件 人： 魏金梅</w:t>
      </w:r>
    </w:p>
    <w:p>
      <w:pPr>
        <w:tabs>
          <w:tab w:val="left" w:pos="8460"/>
        </w:tabs>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联系电话：0471-5989785</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开标时间：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07</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01</w:t>
      </w:r>
      <w:r>
        <w:rPr>
          <w:rFonts w:hint="eastAsia" w:ascii="宋体" w:hAnsi="宋体" w:eastAsia="宋体" w:cs="Times New Roman"/>
          <w:color w:val="auto"/>
          <w:sz w:val="24"/>
          <w:szCs w:val="24"/>
          <w:highlight w:val="none"/>
        </w:rPr>
        <w:t>日9：00时整（北京时间）。</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五</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开标地点：同“递交地点”。</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六</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评标时间：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07</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01</w:t>
      </w:r>
      <w:r>
        <w:rPr>
          <w:rFonts w:hint="eastAsia" w:ascii="宋体" w:hAnsi="宋体" w:eastAsia="宋体" w:cs="Times New Roman"/>
          <w:color w:val="auto"/>
          <w:sz w:val="24"/>
          <w:szCs w:val="24"/>
          <w:highlight w:val="none"/>
        </w:rPr>
        <w:t>日</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七</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评标地点：同“递交地点”。</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lang w:val="en-US" w:eastAsia="zh-CN"/>
        </w:rPr>
        <w:t>八</w:t>
      </w:r>
      <w:r>
        <w:rPr>
          <w:rFonts w:hint="eastAsia" w:ascii="宋体" w:hAnsi="宋体" w:eastAsia="宋体" w:cs="Times New Roman"/>
          <w:b/>
          <w:bCs/>
          <w:color w:val="auto"/>
          <w:sz w:val="24"/>
          <w:szCs w:val="24"/>
          <w:highlight w:val="none"/>
        </w:rPr>
        <w:t>、联系方式</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（二）招标代理机构：北京华诚永信工程管理有限公司</w:t>
      </w:r>
    </w:p>
    <w:p>
      <w:pPr>
        <w:tabs>
          <w:tab w:val="left" w:pos="8460"/>
        </w:tabs>
        <w:spacing w:line="360" w:lineRule="auto"/>
        <w:ind w:firstLine="1190" w:firstLineChars="4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   系   人：魏金梅</w:t>
      </w:r>
    </w:p>
    <w:p>
      <w:pPr>
        <w:tabs>
          <w:tab w:val="left" w:pos="8460"/>
        </w:tabs>
        <w:spacing w:line="360" w:lineRule="auto"/>
        <w:ind w:firstLine="1190" w:firstLineChars="4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电        话：0471-5989785</w:t>
      </w:r>
    </w:p>
    <w:p>
      <w:pPr>
        <w:tabs>
          <w:tab w:val="left" w:pos="8460"/>
        </w:tabs>
        <w:spacing w:line="360" w:lineRule="auto"/>
        <w:ind w:firstLine="1190" w:firstLineChars="4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邮        箱：bjhcyxzbwjm@163.com</w:t>
      </w:r>
    </w:p>
    <w:p>
      <w:pPr>
        <w:tabs>
          <w:tab w:val="left" w:pos="8460"/>
        </w:tabs>
        <w:spacing w:line="360" w:lineRule="auto"/>
        <w:ind w:firstLine="3240" w:firstLineChars="1350"/>
        <w:jc w:val="left"/>
        <w:rPr>
          <w:rFonts w:ascii="宋体" w:hAnsi="宋体" w:eastAsia="宋体" w:cs="Times New Roman"/>
          <w:color w:val="auto"/>
          <w:sz w:val="24"/>
          <w:szCs w:val="24"/>
          <w:highlight w:val="none"/>
        </w:rPr>
      </w:pPr>
    </w:p>
    <w:p>
      <w:pPr>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 标 人：内蒙古昆明卷烟有限责任公司</w:t>
      </w:r>
    </w:p>
    <w:p>
      <w:pPr>
        <w:tabs>
          <w:tab w:val="left" w:pos="8460"/>
        </w:tabs>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招标代理机构：北京华诚永信工程管理有限公司</w:t>
      </w:r>
    </w:p>
    <w:p>
      <w:pPr>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06</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11</w:t>
      </w:r>
      <w:r>
        <w:rPr>
          <w:rFonts w:hint="eastAsia" w:ascii="宋体" w:hAnsi="宋体" w:eastAsia="宋体" w:cs="Times New Roman"/>
          <w:color w:val="auto"/>
          <w:sz w:val="24"/>
          <w:szCs w:val="24"/>
          <w:highlight w:val="none"/>
        </w:rPr>
        <w:t>日</w:t>
      </w:r>
    </w:p>
    <w:p>
      <w:pPr>
        <w:spacing w:line="360" w:lineRule="auto"/>
        <w:ind w:firstLine="3240" w:firstLineChars="1350"/>
        <w:jc w:val="left"/>
        <w:rPr>
          <w:rFonts w:ascii="宋体" w:hAnsi="宋体" w:eastAsia="宋体" w:cs="Times New Roman"/>
          <w:color w:val="auto"/>
          <w:sz w:val="24"/>
          <w:szCs w:val="24"/>
          <w:highlight w:val="none"/>
        </w:rPr>
      </w:pPr>
    </w:p>
    <w:p>
      <w:pPr>
        <w:spacing w:line="360" w:lineRule="auto"/>
        <w:rPr>
          <w:rFonts w:ascii="宋体" w:hAnsi="宋体" w:eastAsia="宋体" w:cs="Times New Roman"/>
          <w:color w:val="auto"/>
          <w:sz w:val="24"/>
          <w:szCs w:val="24"/>
          <w:highlight w:val="none"/>
        </w:rPr>
      </w:pPr>
    </w:p>
    <w:p>
      <w:pPr>
        <w:rPr>
          <w:rFonts w:hint="eastAsia"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br w:type="page"/>
      </w:r>
    </w:p>
    <w:p>
      <w:pPr>
        <w:spacing w:line="360" w:lineRule="auto"/>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 xml:space="preserve">附件1：                 </w:t>
      </w:r>
    </w:p>
    <w:p>
      <w:pPr>
        <w:spacing w:line="360" w:lineRule="auto"/>
        <w:jc w:val="center"/>
        <w:rPr>
          <w:rFonts w:ascii="宋体" w:hAnsi="宋体" w:eastAsia="宋体" w:cs="Times New Roman"/>
          <w:color w:val="auto"/>
          <w:sz w:val="30"/>
          <w:szCs w:val="30"/>
          <w:highlight w:val="none"/>
        </w:rPr>
      </w:pPr>
      <w:r>
        <w:rPr>
          <w:rFonts w:hint="eastAsia" w:ascii="宋体" w:hAnsi="宋体" w:eastAsia="宋体" w:cs="Times New Roman"/>
          <w:b/>
          <w:bCs/>
          <w:color w:val="auto"/>
          <w:sz w:val="30"/>
          <w:szCs w:val="30"/>
          <w:highlight w:val="none"/>
          <w:lang w:eastAsia="zh-CN"/>
        </w:rPr>
        <w:t>法定代表人、主要负责人</w:t>
      </w:r>
      <w:r>
        <w:rPr>
          <w:rFonts w:hint="eastAsia" w:ascii="宋体" w:hAnsi="宋体" w:eastAsia="宋体" w:cs="Times New Roman"/>
          <w:b/>
          <w:bCs/>
          <w:color w:val="auto"/>
          <w:sz w:val="30"/>
          <w:szCs w:val="30"/>
          <w:highlight w:val="none"/>
        </w:rPr>
        <w:t>身份证明</w:t>
      </w:r>
    </w:p>
    <w:p>
      <w:pPr>
        <w:spacing w:line="360" w:lineRule="auto"/>
        <w:jc w:val="center"/>
        <w:rPr>
          <w:rFonts w:ascii="宋体" w:hAnsi="宋体" w:eastAsia="宋体" w:cs="Times New Roman"/>
          <w:color w:val="auto"/>
          <w:sz w:val="24"/>
          <w:szCs w:val="24"/>
          <w:highlight w:val="none"/>
        </w:rPr>
      </w:pP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单位名称：</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单位性质：</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姓    名：</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性    别：</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年    龄：</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职    务：</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系</w:t>
      </w:r>
      <w:r>
        <w:rPr>
          <w:rFonts w:hint="eastAsia" w:ascii="宋体" w:hAnsi="宋体" w:eastAsia="宋体" w:cs="Times New Roman"/>
          <w:color w:val="auto"/>
          <w:sz w:val="24"/>
          <w:szCs w:val="24"/>
          <w:highlight w:val="none"/>
          <w:u w:val="single"/>
        </w:rPr>
        <w:t xml:space="preserve">          投标人单位名称             </w:t>
      </w:r>
      <w:r>
        <w:rPr>
          <w:rFonts w:hint="eastAsia" w:ascii="宋体" w:hAnsi="宋体" w:eastAsia="宋体" w:cs="Times New Roman"/>
          <w:color w:val="auto"/>
          <w:sz w:val="24"/>
          <w:szCs w:val="24"/>
          <w:highlight w:val="none"/>
        </w:rPr>
        <w:t>的</w:t>
      </w: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w:t>
      </w:r>
    </w:p>
    <w:p>
      <w:pPr>
        <w:spacing w:line="360" w:lineRule="auto"/>
        <w:rPr>
          <w:rFonts w:ascii="宋体" w:hAnsi="宋体" w:eastAsia="宋体" w:cs="Times New Roman"/>
          <w:color w:val="auto"/>
          <w:sz w:val="24"/>
          <w:szCs w:val="24"/>
          <w:highlight w:val="none"/>
        </w:rPr>
      </w:pPr>
    </w:p>
    <w:p>
      <w:pPr>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特此证明。</w:t>
      </w:r>
    </w:p>
    <w:p>
      <w:pPr>
        <w:spacing w:line="360" w:lineRule="auto"/>
        <w:rPr>
          <w:rFonts w:ascii="宋体" w:hAnsi="宋体" w:eastAsia="宋体" w:cs="Times New Roman"/>
          <w:color w:val="auto"/>
          <w:sz w:val="24"/>
          <w:szCs w:val="24"/>
          <w:highlight w:val="none"/>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身份证正反面复印件</w:t>
            </w:r>
          </w:p>
        </w:tc>
      </w:tr>
    </w:tbl>
    <w:p>
      <w:pPr>
        <w:spacing w:line="360" w:lineRule="auto"/>
        <w:rPr>
          <w:rFonts w:ascii="宋体" w:hAnsi="宋体" w:eastAsia="宋体" w:cs="Times New Roman"/>
          <w:color w:val="auto"/>
          <w:sz w:val="24"/>
          <w:szCs w:val="24"/>
          <w:highlight w:val="none"/>
        </w:rPr>
      </w:pPr>
    </w:p>
    <w:p>
      <w:pPr>
        <w:spacing w:line="360" w:lineRule="auto"/>
        <w:ind w:firstLine="3480" w:firstLineChars="1450"/>
        <w:rPr>
          <w:rFonts w:ascii="宋体" w:hAnsi="宋体" w:eastAsia="宋体" w:cs="Times New Roman"/>
          <w:color w:val="auto"/>
          <w:sz w:val="24"/>
          <w:szCs w:val="24"/>
          <w:highlight w:val="none"/>
        </w:rPr>
      </w:pPr>
    </w:p>
    <w:p>
      <w:pPr>
        <w:tabs>
          <w:tab w:val="left" w:pos="8647"/>
        </w:tabs>
        <w:spacing w:line="360" w:lineRule="auto"/>
        <w:ind w:firstLine="2308" w:firstLineChars="962"/>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u w:val="single"/>
        </w:rPr>
        <w:t xml:space="preserve">                           （盖章）</w:t>
      </w:r>
    </w:p>
    <w:p>
      <w:pPr>
        <w:spacing w:line="360" w:lineRule="auto"/>
        <w:ind w:firstLine="2308" w:firstLineChars="962"/>
        <w:rPr>
          <w:rFonts w:ascii="宋体" w:hAnsi="宋体" w:eastAsia="宋体" w:cs="Times New Roman"/>
          <w:color w:val="auto"/>
          <w:sz w:val="24"/>
          <w:szCs w:val="24"/>
          <w:highlight w:val="none"/>
        </w:rPr>
      </w:pPr>
    </w:p>
    <w:p>
      <w:pPr>
        <w:spacing w:line="360" w:lineRule="auto"/>
        <w:ind w:firstLine="2280" w:firstLineChars="9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日</w:t>
      </w:r>
    </w:p>
    <w:p>
      <w:pPr>
        <w:rPr>
          <w:rFonts w:hint="eastAsia"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br w:type="page"/>
      </w:r>
    </w:p>
    <w:p>
      <w:pPr>
        <w:spacing w:line="360" w:lineRule="auto"/>
        <w:jc w:val="center"/>
        <w:rPr>
          <w:rFonts w:ascii="宋体" w:hAnsi="宋体" w:eastAsia="宋体" w:cs="Times New Roman"/>
          <w:color w:val="auto"/>
          <w:sz w:val="30"/>
          <w:szCs w:val="30"/>
          <w:highlight w:val="none"/>
        </w:rPr>
      </w:pPr>
      <w:r>
        <w:rPr>
          <w:rFonts w:hint="eastAsia" w:ascii="宋体" w:hAnsi="宋体" w:eastAsia="宋体" w:cs="Times New Roman"/>
          <w:b/>
          <w:bCs/>
          <w:color w:val="auto"/>
          <w:sz w:val="30"/>
          <w:szCs w:val="30"/>
          <w:highlight w:val="none"/>
        </w:rPr>
        <w:t>授权委托书</w:t>
      </w:r>
    </w:p>
    <w:p>
      <w:pPr>
        <w:spacing w:line="360" w:lineRule="auto"/>
        <w:ind w:firstLine="720" w:firstLineChars="3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委托人  （投标单位全称）</w:t>
      </w:r>
      <w:r>
        <w:rPr>
          <w:rFonts w:hint="eastAsia" w:ascii="宋体" w:hAnsi="宋体" w:eastAsia="宋体" w:cs="宋体"/>
          <w:color w:val="auto"/>
          <w:sz w:val="24"/>
          <w:szCs w:val="24"/>
          <w:highlight w:val="none"/>
          <w:lang w:eastAsia="zh-CN"/>
        </w:rPr>
        <w:t>法定代表人、主要负责人</w:t>
      </w:r>
      <w:r>
        <w:rPr>
          <w:rFonts w:hint="eastAsia" w:ascii="宋体" w:hAnsi="宋体" w:eastAsia="宋体" w:cs="宋体"/>
          <w:color w:val="auto"/>
          <w:sz w:val="24"/>
          <w:szCs w:val="24"/>
          <w:highlight w:val="none"/>
          <w:u w:val="single"/>
        </w:rPr>
        <w:t xml:space="preserve">     （姓名）</w:t>
      </w:r>
      <w:r>
        <w:rPr>
          <w:rFonts w:hint="eastAsia" w:ascii="宋体" w:hAnsi="宋体" w:eastAsia="宋体" w:cs="宋体"/>
          <w:color w:val="auto"/>
          <w:sz w:val="24"/>
          <w:szCs w:val="24"/>
          <w:highlight w:val="none"/>
        </w:rPr>
        <w:t>，现授权委托</w:t>
      </w:r>
      <w:r>
        <w:rPr>
          <w:rFonts w:hint="eastAsia" w:ascii="宋体" w:hAnsi="宋体" w:eastAsia="宋体" w:cs="宋体"/>
          <w:color w:val="auto"/>
          <w:sz w:val="24"/>
          <w:szCs w:val="24"/>
          <w:highlight w:val="none"/>
          <w:u w:val="single"/>
        </w:rPr>
        <w:t xml:space="preserve">      （投标单位全称）的 （姓名）(职务) （性别：）      </w:t>
      </w:r>
      <w:r>
        <w:rPr>
          <w:rFonts w:hint="eastAsia" w:ascii="宋体" w:hAnsi="宋体" w:eastAsia="宋体" w:cs="宋体"/>
          <w:color w:val="auto"/>
          <w:sz w:val="24"/>
          <w:szCs w:val="24"/>
          <w:highlight w:val="none"/>
        </w:rPr>
        <w:t>为我单位委托代理人。被授权人在我单位参加的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项目名称）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有效期：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代理人无转委托权，特此授权。</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附：</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法定代表人、主要负责人</w:t>
      </w:r>
      <w:r>
        <w:rPr>
          <w:rFonts w:hint="eastAsia" w:ascii="宋体" w:hAnsi="宋体" w:eastAsia="宋体" w:cs="宋体"/>
          <w:color w:val="auto"/>
          <w:sz w:val="24"/>
          <w:szCs w:val="24"/>
          <w:highlight w:val="none"/>
        </w:rPr>
        <w:t>身份证正面、背面复印件</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委托代理人身份证正面、背面复印件</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投标人（单位名称）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（盖公章）</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法定代表人、主要负责人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（签字或盖章） </w:t>
      </w:r>
    </w:p>
    <w:p>
      <w:pPr>
        <w:spacing w:line="360" w:lineRule="auto"/>
        <w:ind w:firstLine="480" w:firstLineChars="2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详细通讯地址：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电子邮箱：</w:t>
      </w:r>
      <w:r>
        <w:rPr>
          <w:rFonts w:hint="eastAsia" w:ascii="宋体" w:hAnsi="宋体" w:eastAsia="宋体" w:cs="宋体"/>
          <w:color w:val="auto"/>
          <w:sz w:val="24"/>
          <w:szCs w:val="24"/>
          <w:highlight w:val="none"/>
          <w:u w:val="single"/>
        </w:rPr>
        <w:t xml:space="preserve">               </w:t>
      </w:r>
    </w:p>
    <w:p>
      <w:pPr>
        <w:spacing w:line="360" w:lineRule="auto"/>
        <w:ind w:firstLine="480" w:firstLineChars="200"/>
        <w:jc w:val="left"/>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bookmarkEnd w:id="0"/>
    <w:p>
      <w:pPr>
        <w:spacing w:line="360" w:lineRule="auto"/>
        <w:ind w:firstLine="480" w:firstLineChars="200"/>
        <w:jc w:val="left"/>
        <w:rPr>
          <w:rFonts w:hint="eastAsia" w:ascii="宋体" w:hAnsi="宋体" w:eastAsia="宋体" w:cs="宋体"/>
          <w:color w:val="auto"/>
          <w:sz w:val="24"/>
          <w:szCs w:val="24"/>
          <w:highlight w:val="none"/>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25B2515B"/>
    <w:rsid w:val="25B2515B"/>
    <w:rsid w:val="680F3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3109</Words>
  <Characters>3360</Characters>
  <Lines>0</Lines>
  <Paragraphs>0</Paragraphs>
  <TotalTime>1</TotalTime>
  <ScaleCrop>false</ScaleCrop>
  <LinksUpToDate>false</LinksUpToDate>
  <CharactersWithSpaces>3964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2024-06-06T07:55:00Z</dcterms:created>
  <dc:creator>标书</dc:creator>
  <cp:lastModifiedBy>标书</cp:lastModifiedBy>
  <dcterms:modified xsi:type="dcterms:W3CDTF">2024-06-06T08:12:00Z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C92DB48F04A5495DBD658452841F1EE7_11</vt:lpwstr>
  </property>
</Properties>
</file>